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42921" w14:textId="77777777" w:rsidR="00C974ED" w:rsidRDefault="00000000">
      <w:pPr>
        <w:pStyle w:val="Heading1"/>
        <w:ind w:left="-5"/>
      </w:pPr>
      <w:r>
        <w:t xml:space="preserve">Barnacre Road Pupil premium strategy statement 20252028  </w:t>
      </w:r>
    </w:p>
    <w:p w14:paraId="7D0ACF05" w14:textId="77777777" w:rsidR="00C974ED" w:rsidRDefault="00000000">
      <w:pPr>
        <w:spacing w:after="72"/>
        <w:ind w:left="14"/>
      </w:pPr>
      <w:r>
        <w:rPr>
          <w:rFonts w:ascii="Arial" w:eastAsia="Arial" w:hAnsi="Arial" w:cs="Arial"/>
          <w:color w:val="0D0D0D"/>
          <w:sz w:val="24"/>
        </w:rPr>
        <w:t xml:space="preserve"> </w:t>
      </w:r>
      <w:r>
        <w:t xml:space="preserve"> </w:t>
      </w:r>
    </w:p>
    <w:p w14:paraId="22B4FE09" w14:textId="77777777" w:rsidR="00C974ED" w:rsidRDefault="00000000">
      <w:pPr>
        <w:spacing w:after="277"/>
        <w:ind w:left="-5" w:hanging="10"/>
      </w:pPr>
      <w:r>
        <w:rPr>
          <w:rFonts w:ascii="Arial" w:eastAsia="Arial" w:hAnsi="Arial" w:cs="Arial"/>
          <w:color w:val="0D0D0D"/>
          <w:sz w:val="24"/>
        </w:rPr>
        <w:t xml:space="preserve">This statement details our school’s use of pupil premium funding to help improve the attainment of our disadvantaged pupils. </w:t>
      </w:r>
      <w:r>
        <w:rPr>
          <w:rFonts w:ascii="Arial" w:eastAsia="Arial" w:hAnsi="Arial" w:cs="Arial"/>
          <w:b/>
          <w:color w:val="0D0D0D"/>
          <w:sz w:val="24"/>
        </w:rPr>
        <w:t xml:space="preserve"> </w:t>
      </w:r>
      <w:r>
        <w:t xml:space="preserve"> </w:t>
      </w:r>
    </w:p>
    <w:p w14:paraId="148265A1" w14:textId="77777777" w:rsidR="00C974ED" w:rsidRDefault="00000000">
      <w:pPr>
        <w:spacing w:after="666"/>
        <w:ind w:left="-5" w:hanging="10"/>
      </w:pPr>
      <w:r>
        <w:rPr>
          <w:rFonts w:ascii="Arial" w:eastAsia="Arial" w:hAnsi="Arial" w:cs="Arial"/>
          <w:color w:val="0D0D0D"/>
          <w:sz w:val="24"/>
        </w:rPr>
        <w:t>It outlines our pupil premium strategy, how we intend to spend the funding in this academic year and the outcomes for disadvantaged pupils last academic year.</w:t>
      </w:r>
      <w:r>
        <w:rPr>
          <w:rFonts w:ascii="Arial" w:eastAsia="Arial" w:hAnsi="Arial" w:cs="Arial"/>
          <w:b/>
          <w:color w:val="0D0D0D"/>
          <w:sz w:val="24"/>
        </w:rPr>
        <w:t xml:space="preserve"> </w:t>
      </w:r>
      <w:r>
        <w:t xml:space="preserve"> </w:t>
      </w:r>
    </w:p>
    <w:p w14:paraId="69819A77" w14:textId="77777777" w:rsidR="00C974ED" w:rsidRDefault="00000000">
      <w:pPr>
        <w:pStyle w:val="Heading2"/>
        <w:ind w:left="-5"/>
      </w:pPr>
      <w:r>
        <w:t xml:space="preserve">School overview  </w:t>
      </w:r>
    </w:p>
    <w:tbl>
      <w:tblPr>
        <w:tblStyle w:val="TableGrid"/>
        <w:tblW w:w="9484" w:type="dxa"/>
        <w:tblInd w:w="28" w:type="dxa"/>
        <w:tblCellMar>
          <w:top w:w="85" w:type="dxa"/>
          <w:left w:w="107" w:type="dxa"/>
          <w:bottom w:w="0" w:type="dxa"/>
          <w:right w:w="115" w:type="dxa"/>
        </w:tblCellMar>
        <w:tblLook w:val="04A0" w:firstRow="1" w:lastRow="0" w:firstColumn="1" w:lastColumn="0" w:noHBand="0" w:noVBand="1"/>
      </w:tblPr>
      <w:tblGrid>
        <w:gridCol w:w="6517"/>
        <w:gridCol w:w="2967"/>
      </w:tblGrid>
      <w:tr w:rsidR="00C974ED" w14:paraId="73B8B69E" w14:textId="77777777">
        <w:trPr>
          <w:trHeight w:val="482"/>
        </w:trPr>
        <w:tc>
          <w:tcPr>
            <w:tcW w:w="6517" w:type="dxa"/>
            <w:tcBorders>
              <w:top w:val="single" w:sz="4" w:space="0" w:color="000000"/>
              <w:left w:val="single" w:sz="4" w:space="0" w:color="000000"/>
              <w:bottom w:val="single" w:sz="4" w:space="0" w:color="000000"/>
              <w:right w:val="single" w:sz="4" w:space="0" w:color="000000"/>
            </w:tcBorders>
            <w:shd w:val="clear" w:color="auto" w:fill="CFDCE3"/>
          </w:tcPr>
          <w:p w14:paraId="2C0FC44A" w14:textId="77777777" w:rsidR="00C974ED" w:rsidRDefault="00000000">
            <w:pPr>
              <w:spacing w:after="0"/>
            </w:pPr>
            <w:r>
              <w:rPr>
                <w:rFonts w:ascii="Arial" w:eastAsia="Arial" w:hAnsi="Arial" w:cs="Arial"/>
                <w:b/>
                <w:color w:val="0D0D0D"/>
                <w:sz w:val="24"/>
              </w:rPr>
              <w:t xml:space="preserve">Detail </w:t>
            </w:r>
            <w:r>
              <w:t xml:space="preserve"> </w:t>
            </w:r>
          </w:p>
        </w:tc>
        <w:tc>
          <w:tcPr>
            <w:tcW w:w="2967" w:type="dxa"/>
            <w:tcBorders>
              <w:top w:val="single" w:sz="4" w:space="0" w:color="000000"/>
              <w:left w:val="single" w:sz="4" w:space="0" w:color="000000"/>
              <w:bottom w:val="single" w:sz="4" w:space="0" w:color="000000"/>
              <w:right w:val="single" w:sz="4" w:space="0" w:color="000000"/>
            </w:tcBorders>
            <w:shd w:val="clear" w:color="auto" w:fill="CFDCE3"/>
          </w:tcPr>
          <w:p w14:paraId="73EA046D" w14:textId="77777777" w:rsidR="00C974ED" w:rsidRDefault="00000000">
            <w:pPr>
              <w:spacing w:after="0"/>
            </w:pPr>
            <w:r>
              <w:rPr>
                <w:rFonts w:ascii="Arial" w:eastAsia="Arial" w:hAnsi="Arial" w:cs="Arial"/>
                <w:b/>
                <w:color w:val="0D0D0D"/>
                <w:sz w:val="24"/>
              </w:rPr>
              <w:t xml:space="preserve">Data </w:t>
            </w:r>
            <w:r>
              <w:t xml:space="preserve"> </w:t>
            </w:r>
          </w:p>
        </w:tc>
      </w:tr>
      <w:tr w:rsidR="00C974ED" w14:paraId="1C3DE5B2" w14:textId="77777777">
        <w:trPr>
          <w:trHeight w:val="868"/>
        </w:trPr>
        <w:tc>
          <w:tcPr>
            <w:tcW w:w="6517" w:type="dxa"/>
            <w:tcBorders>
              <w:top w:val="single" w:sz="4" w:space="0" w:color="000000"/>
              <w:left w:val="single" w:sz="4" w:space="0" w:color="000000"/>
              <w:bottom w:val="single" w:sz="4" w:space="0" w:color="000000"/>
              <w:right w:val="single" w:sz="4" w:space="0" w:color="000000"/>
            </w:tcBorders>
          </w:tcPr>
          <w:p w14:paraId="1042B055" w14:textId="77777777" w:rsidR="00C974ED" w:rsidRDefault="00000000">
            <w:pPr>
              <w:spacing w:after="0"/>
            </w:pPr>
            <w:r>
              <w:rPr>
                <w:rFonts w:ascii="Arial" w:eastAsia="Arial" w:hAnsi="Arial" w:cs="Arial"/>
                <w:color w:val="0D0D0D"/>
                <w:sz w:val="24"/>
              </w:rPr>
              <w:t xml:space="preserve">Number of pupils in school </w:t>
            </w:r>
            <w:r>
              <w:t xml:space="preserve"> </w:t>
            </w:r>
          </w:p>
        </w:tc>
        <w:tc>
          <w:tcPr>
            <w:tcW w:w="2967" w:type="dxa"/>
            <w:tcBorders>
              <w:top w:val="single" w:sz="4" w:space="0" w:color="000000"/>
              <w:left w:val="single" w:sz="4" w:space="0" w:color="000000"/>
              <w:bottom w:val="single" w:sz="4" w:space="0" w:color="000000"/>
              <w:right w:val="single" w:sz="4" w:space="0" w:color="000000"/>
            </w:tcBorders>
            <w:vAlign w:val="center"/>
          </w:tcPr>
          <w:p w14:paraId="697353C4" w14:textId="77777777" w:rsidR="00C974ED" w:rsidRDefault="00000000">
            <w:pPr>
              <w:spacing w:after="49"/>
            </w:pPr>
            <w:r>
              <w:rPr>
                <w:rFonts w:ascii="Arial" w:eastAsia="Arial" w:hAnsi="Arial" w:cs="Arial"/>
                <w:color w:val="0D0D0D"/>
                <w:sz w:val="24"/>
              </w:rPr>
              <w:t xml:space="preserve">203 reception- year 6 </w:t>
            </w:r>
            <w:r>
              <w:t xml:space="preserve"> </w:t>
            </w:r>
          </w:p>
          <w:p w14:paraId="08616A76" w14:textId="77777777" w:rsidR="00C974ED" w:rsidRDefault="00000000">
            <w:pPr>
              <w:spacing w:after="0"/>
            </w:pPr>
            <w:r>
              <w:rPr>
                <w:rFonts w:ascii="Arial" w:eastAsia="Arial" w:hAnsi="Arial" w:cs="Arial"/>
                <w:color w:val="0D0D0D"/>
                <w:sz w:val="24"/>
              </w:rPr>
              <w:t xml:space="preserve">42 nursery </w:t>
            </w:r>
            <w:r>
              <w:t xml:space="preserve"> </w:t>
            </w:r>
          </w:p>
        </w:tc>
      </w:tr>
      <w:tr w:rsidR="00C974ED" w14:paraId="040A4730" w14:textId="77777777">
        <w:trPr>
          <w:trHeight w:val="866"/>
        </w:trPr>
        <w:tc>
          <w:tcPr>
            <w:tcW w:w="6517" w:type="dxa"/>
            <w:tcBorders>
              <w:top w:val="single" w:sz="4" w:space="0" w:color="000000"/>
              <w:left w:val="single" w:sz="4" w:space="0" w:color="000000"/>
              <w:bottom w:val="single" w:sz="4" w:space="0" w:color="000000"/>
              <w:right w:val="single" w:sz="4" w:space="0" w:color="000000"/>
            </w:tcBorders>
          </w:tcPr>
          <w:p w14:paraId="0DA19351" w14:textId="77777777" w:rsidR="00C974ED" w:rsidRDefault="00000000">
            <w:pPr>
              <w:spacing w:after="0"/>
            </w:pPr>
            <w:r>
              <w:rPr>
                <w:rFonts w:ascii="Arial" w:eastAsia="Arial" w:hAnsi="Arial" w:cs="Arial"/>
                <w:color w:val="0D0D0D"/>
                <w:sz w:val="24"/>
              </w:rPr>
              <w:t xml:space="preserve">Proportion (%) of pupil premium eligible pupils </w:t>
            </w:r>
            <w:r>
              <w:t xml:space="preserve"> </w:t>
            </w:r>
          </w:p>
        </w:tc>
        <w:tc>
          <w:tcPr>
            <w:tcW w:w="2967" w:type="dxa"/>
            <w:tcBorders>
              <w:top w:val="single" w:sz="4" w:space="0" w:color="000000"/>
              <w:left w:val="single" w:sz="4" w:space="0" w:color="000000"/>
              <w:bottom w:val="single" w:sz="4" w:space="0" w:color="000000"/>
              <w:right w:val="single" w:sz="4" w:space="0" w:color="000000"/>
            </w:tcBorders>
            <w:vAlign w:val="center"/>
          </w:tcPr>
          <w:p w14:paraId="0A9D4001" w14:textId="77777777" w:rsidR="00C974ED" w:rsidRDefault="00000000">
            <w:pPr>
              <w:spacing w:after="48"/>
            </w:pPr>
            <w:r>
              <w:rPr>
                <w:rFonts w:ascii="Arial" w:eastAsia="Arial" w:hAnsi="Arial" w:cs="Arial"/>
                <w:color w:val="0D0D0D"/>
                <w:sz w:val="24"/>
              </w:rPr>
              <w:t xml:space="preserve">22.2% reception-year 6 </w:t>
            </w:r>
            <w:r>
              <w:t xml:space="preserve"> </w:t>
            </w:r>
          </w:p>
          <w:p w14:paraId="4DAD14F8" w14:textId="77777777" w:rsidR="00C974ED" w:rsidRDefault="00000000">
            <w:pPr>
              <w:spacing w:after="0"/>
            </w:pPr>
            <w:r>
              <w:rPr>
                <w:rFonts w:ascii="Arial" w:eastAsia="Arial" w:hAnsi="Arial" w:cs="Arial"/>
                <w:color w:val="0D0D0D"/>
                <w:sz w:val="24"/>
              </w:rPr>
              <w:t xml:space="preserve">22% nursery-year 6 </w:t>
            </w:r>
            <w:r>
              <w:t xml:space="preserve"> </w:t>
            </w:r>
          </w:p>
        </w:tc>
      </w:tr>
      <w:tr w:rsidR="00C974ED" w14:paraId="4F95393D" w14:textId="77777777">
        <w:trPr>
          <w:trHeight w:val="1358"/>
        </w:trPr>
        <w:tc>
          <w:tcPr>
            <w:tcW w:w="6517" w:type="dxa"/>
            <w:tcBorders>
              <w:top w:val="single" w:sz="4" w:space="0" w:color="000000"/>
              <w:left w:val="single" w:sz="4" w:space="0" w:color="000000"/>
              <w:bottom w:val="single" w:sz="4" w:space="0" w:color="000000"/>
              <w:right w:val="single" w:sz="4" w:space="0" w:color="000000"/>
            </w:tcBorders>
          </w:tcPr>
          <w:p w14:paraId="1959AECB" w14:textId="77777777" w:rsidR="00C974ED" w:rsidRDefault="00000000">
            <w:pPr>
              <w:spacing w:after="0"/>
            </w:pPr>
            <w:r>
              <w:rPr>
                <w:rFonts w:ascii="Arial" w:eastAsia="Arial" w:hAnsi="Arial" w:cs="Arial"/>
                <w:color w:val="0D0D0D"/>
                <w:sz w:val="24"/>
              </w:rPr>
              <w:t xml:space="preserve">Academic year/years that our current pupil premium strategy plan covers </w:t>
            </w:r>
            <w:r>
              <w:rPr>
                <w:rFonts w:ascii="Arial" w:eastAsia="Arial" w:hAnsi="Arial" w:cs="Arial"/>
                <w:b/>
                <w:color w:val="0D0D0D"/>
                <w:sz w:val="24"/>
              </w:rPr>
              <w:t>(3-year plans are recommended – you must still publish an updated statement each academic year)</w:t>
            </w:r>
            <w:r>
              <w:rPr>
                <w:rFonts w:ascii="Arial" w:eastAsia="Arial" w:hAnsi="Arial" w:cs="Arial"/>
                <w:color w:val="0D0D0D"/>
                <w:sz w:val="24"/>
              </w:rPr>
              <w:t xml:space="preserve"> </w:t>
            </w:r>
            <w:r>
              <w:t xml:space="preserve"> </w:t>
            </w:r>
          </w:p>
        </w:tc>
        <w:tc>
          <w:tcPr>
            <w:tcW w:w="2967" w:type="dxa"/>
            <w:tcBorders>
              <w:top w:val="single" w:sz="4" w:space="0" w:color="000000"/>
              <w:left w:val="single" w:sz="4" w:space="0" w:color="000000"/>
              <w:bottom w:val="single" w:sz="4" w:space="0" w:color="000000"/>
              <w:right w:val="single" w:sz="4" w:space="0" w:color="000000"/>
            </w:tcBorders>
          </w:tcPr>
          <w:p w14:paraId="2093579F" w14:textId="77777777" w:rsidR="00C974ED" w:rsidRDefault="00000000">
            <w:pPr>
              <w:spacing w:after="0"/>
            </w:pPr>
            <w:r>
              <w:rPr>
                <w:rFonts w:ascii="Arial" w:eastAsia="Arial" w:hAnsi="Arial" w:cs="Arial"/>
                <w:color w:val="0D0D0D"/>
                <w:sz w:val="24"/>
              </w:rPr>
              <w:t xml:space="preserve">2025-2028 </w:t>
            </w:r>
            <w:r>
              <w:t xml:space="preserve"> </w:t>
            </w:r>
          </w:p>
        </w:tc>
      </w:tr>
      <w:tr w:rsidR="00C974ED" w14:paraId="6FA1BD0A" w14:textId="77777777">
        <w:trPr>
          <w:trHeight w:val="528"/>
        </w:trPr>
        <w:tc>
          <w:tcPr>
            <w:tcW w:w="6517" w:type="dxa"/>
            <w:tcBorders>
              <w:top w:val="single" w:sz="4" w:space="0" w:color="000000"/>
              <w:left w:val="single" w:sz="4" w:space="0" w:color="000000"/>
              <w:bottom w:val="single" w:sz="4" w:space="0" w:color="000000"/>
              <w:right w:val="single" w:sz="4" w:space="0" w:color="000000"/>
            </w:tcBorders>
            <w:vAlign w:val="center"/>
          </w:tcPr>
          <w:p w14:paraId="2AC1C821" w14:textId="77777777" w:rsidR="00C974ED" w:rsidRDefault="00000000">
            <w:pPr>
              <w:spacing w:after="0"/>
            </w:pPr>
            <w:r>
              <w:rPr>
                <w:rFonts w:ascii="Arial" w:eastAsia="Arial" w:hAnsi="Arial" w:cs="Arial"/>
                <w:color w:val="0D0D0D"/>
                <w:sz w:val="24"/>
              </w:rPr>
              <w:t xml:space="preserve">Date this statement was published </w:t>
            </w:r>
            <w:r>
              <w:t xml:space="preserve"> </w:t>
            </w:r>
          </w:p>
        </w:tc>
        <w:tc>
          <w:tcPr>
            <w:tcW w:w="2967" w:type="dxa"/>
            <w:tcBorders>
              <w:top w:val="single" w:sz="4" w:space="0" w:color="000000"/>
              <w:left w:val="single" w:sz="4" w:space="0" w:color="000000"/>
              <w:bottom w:val="single" w:sz="4" w:space="0" w:color="000000"/>
              <w:right w:val="single" w:sz="4" w:space="0" w:color="000000"/>
            </w:tcBorders>
            <w:vAlign w:val="center"/>
          </w:tcPr>
          <w:p w14:paraId="67277433" w14:textId="77777777" w:rsidR="00C974ED" w:rsidRDefault="00000000">
            <w:pPr>
              <w:spacing w:after="0"/>
            </w:pPr>
            <w:r>
              <w:rPr>
                <w:rFonts w:ascii="Arial" w:eastAsia="Arial" w:hAnsi="Arial" w:cs="Arial"/>
                <w:color w:val="0D0D0D"/>
                <w:sz w:val="24"/>
              </w:rPr>
              <w:t xml:space="preserve">October 2025 </w:t>
            </w:r>
            <w:r>
              <w:t xml:space="preserve"> </w:t>
            </w:r>
          </w:p>
        </w:tc>
      </w:tr>
      <w:tr w:rsidR="00C974ED" w14:paraId="1CCE1F5D" w14:textId="77777777">
        <w:trPr>
          <w:trHeight w:val="533"/>
        </w:trPr>
        <w:tc>
          <w:tcPr>
            <w:tcW w:w="6517" w:type="dxa"/>
            <w:tcBorders>
              <w:top w:val="single" w:sz="4" w:space="0" w:color="000000"/>
              <w:left w:val="single" w:sz="4" w:space="0" w:color="000000"/>
              <w:bottom w:val="single" w:sz="4" w:space="0" w:color="000000"/>
              <w:right w:val="single" w:sz="4" w:space="0" w:color="000000"/>
            </w:tcBorders>
            <w:vAlign w:val="center"/>
          </w:tcPr>
          <w:p w14:paraId="2ADE13C8" w14:textId="77777777" w:rsidR="00C974ED" w:rsidRDefault="00000000">
            <w:pPr>
              <w:spacing w:after="0"/>
            </w:pPr>
            <w:r>
              <w:rPr>
                <w:rFonts w:ascii="Arial" w:eastAsia="Arial" w:hAnsi="Arial" w:cs="Arial"/>
                <w:color w:val="0D0D0D"/>
                <w:sz w:val="24"/>
              </w:rPr>
              <w:t xml:space="preserve">Date on which it will be reviewed </w:t>
            </w:r>
            <w:r>
              <w:t xml:space="preserve"> </w:t>
            </w:r>
          </w:p>
        </w:tc>
        <w:tc>
          <w:tcPr>
            <w:tcW w:w="2967" w:type="dxa"/>
            <w:tcBorders>
              <w:top w:val="single" w:sz="4" w:space="0" w:color="000000"/>
              <w:left w:val="single" w:sz="4" w:space="0" w:color="000000"/>
              <w:bottom w:val="single" w:sz="4" w:space="0" w:color="000000"/>
              <w:right w:val="single" w:sz="4" w:space="0" w:color="000000"/>
            </w:tcBorders>
            <w:vAlign w:val="center"/>
          </w:tcPr>
          <w:p w14:paraId="24A9AFE8" w14:textId="304C0DA0" w:rsidR="00C974ED" w:rsidRDefault="00A34808">
            <w:pPr>
              <w:spacing w:after="0"/>
            </w:pPr>
            <w:r>
              <w:rPr>
                <w:rFonts w:ascii="Arial" w:eastAsia="Arial" w:hAnsi="Arial" w:cs="Arial"/>
                <w:color w:val="0D0D0D"/>
                <w:sz w:val="24"/>
              </w:rPr>
              <w:t>December</w:t>
            </w:r>
            <w:r w:rsidR="00000000">
              <w:rPr>
                <w:rFonts w:ascii="Arial" w:eastAsia="Arial" w:hAnsi="Arial" w:cs="Arial"/>
                <w:color w:val="0D0D0D"/>
                <w:sz w:val="24"/>
              </w:rPr>
              <w:t xml:space="preserve"> 202</w:t>
            </w:r>
            <w:r>
              <w:rPr>
                <w:rFonts w:ascii="Arial" w:eastAsia="Arial" w:hAnsi="Arial" w:cs="Arial"/>
                <w:color w:val="0D0D0D"/>
                <w:sz w:val="24"/>
              </w:rPr>
              <w:t>6</w:t>
            </w:r>
            <w:r w:rsidR="00000000">
              <w:rPr>
                <w:rFonts w:ascii="Arial" w:eastAsia="Arial" w:hAnsi="Arial" w:cs="Arial"/>
                <w:color w:val="0D0D0D"/>
                <w:sz w:val="24"/>
              </w:rPr>
              <w:t xml:space="preserve"> </w:t>
            </w:r>
            <w:r w:rsidR="00000000">
              <w:t xml:space="preserve"> </w:t>
            </w:r>
          </w:p>
        </w:tc>
      </w:tr>
      <w:tr w:rsidR="00C974ED" w14:paraId="5F7B2926" w14:textId="77777777">
        <w:trPr>
          <w:trHeight w:val="530"/>
        </w:trPr>
        <w:tc>
          <w:tcPr>
            <w:tcW w:w="6517" w:type="dxa"/>
            <w:tcBorders>
              <w:top w:val="single" w:sz="4" w:space="0" w:color="000000"/>
              <w:left w:val="single" w:sz="4" w:space="0" w:color="000000"/>
              <w:bottom w:val="single" w:sz="4" w:space="0" w:color="000000"/>
              <w:right w:val="single" w:sz="4" w:space="0" w:color="000000"/>
            </w:tcBorders>
            <w:vAlign w:val="center"/>
          </w:tcPr>
          <w:p w14:paraId="2A960296" w14:textId="77777777" w:rsidR="00C974ED" w:rsidRDefault="00000000">
            <w:pPr>
              <w:spacing w:after="0"/>
            </w:pPr>
            <w:r>
              <w:rPr>
                <w:rFonts w:ascii="Arial" w:eastAsia="Arial" w:hAnsi="Arial" w:cs="Arial"/>
                <w:color w:val="0D0D0D"/>
                <w:sz w:val="24"/>
              </w:rPr>
              <w:t xml:space="preserve">Statement authorised by </w:t>
            </w:r>
            <w:r>
              <w:t xml:space="preserve"> </w:t>
            </w:r>
          </w:p>
        </w:tc>
        <w:tc>
          <w:tcPr>
            <w:tcW w:w="2967" w:type="dxa"/>
            <w:tcBorders>
              <w:top w:val="single" w:sz="4" w:space="0" w:color="000000"/>
              <w:left w:val="single" w:sz="4" w:space="0" w:color="000000"/>
              <w:bottom w:val="single" w:sz="4" w:space="0" w:color="000000"/>
              <w:right w:val="single" w:sz="4" w:space="0" w:color="000000"/>
            </w:tcBorders>
            <w:vAlign w:val="center"/>
          </w:tcPr>
          <w:p w14:paraId="57EDF920" w14:textId="77777777" w:rsidR="00C974ED" w:rsidRDefault="00000000">
            <w:pPr>
              <w:spacing w:after="0"/>
            </w:pPr>
            <w:r>
              <w:rPr>
                <w:rFonts w:ascii="Arial" w:eastAsia="Arial" w:hAnsi="Arial" w:cs="Arial"/>
                <w:color w:val="0D0D0D"/>
                <w:sz w:val="24"/>
              </w:rPr>
              <w:t>J Molyneux</w:t>
            </w:r>
            <w:r>
              <w:t xml:space="preserve"> </w:t>
            </w:r>
          </w:p>
        </w:tc>
      </w:tr>
      <w:tr w:rsidR="00C974ED" w14:paraId="4AC41FAB" w14:textId="77777777">
        <w:trPr>
          <w:trHeight w:val="530"/>
        </w:trPr>
        <w:tc>
          <w:tcPr>
            <w:tcW w:w="6517" w:type="dxa"/>
            <w:tcBorders>
              <w:top w:val="single" w:sz="4" w:space="0" w:color="000000"/>
              <w:left w:val="single" w:sz="4" w:space="0" w:color="000000"/>
              <w:bottom w:val="single" w:sz="4" w:space="0" w:color="000000"/>
              <w:right w:val="single" w:sz="4" w:space="0" w:color="000000"/>
            </w:tcBorders>
            <w:vAlign w:val="center"/>
          </w:tcPr>
          <w:p w14:paraId="12E67F8F" w14:textId="77777777" w:rsidR="00C974ED" w:rsidRDefault="00000000">
            <w:pPr>
              <w:spacing w:after="0"/>
            </w:pPr>
            <w:r>
              <w:rPr>
                <w:rFonts w:ascii="Arial" w:eastAsia="Arial" w:hAnsi="Arial" w:cs="Arial"/>
                <w:color w:val="0D0D0D"/>
                <w:sz w:val="24"/>
              </w:rPr>
              <w:t xml:space="preserve">Pupil premium lead </w:t>
            </w:r>
            <w:r>
              <w:t xml:space="preserve"> </w:t>
            </w:r>
          </w:p>
        </w:tc>
        <w:tc>
          <w:tcPr>
            <w:tcW w:w="2967" w:type="dxa"/>
            <w:tcBorders>
              <w:top w:val="single" w:sz="4" w:space="0" w:color="000000"/>
              <w:left w:val="single" w:sz="4" w:space="0" w:color="000000"/>
              <w:bottom w:val="single" w:sz="4" w:space="0" w:color="000000"/>
              <w:right w:val="single" w:sz="4" w:space="0" w:color="000000"/>
            </w:tcBorders>
            <w:vAlign w:val="center"/>
          </w:tcPr>
          <w:p w14:paraId="2FB841E1" w14:textId="77777777" w:rsidR="00C974ED" w:rsidRDefault="00000000">
            <w:pPr>
              <w:spacing w:after="0"/>
            </w:pPr>
            <w:r>
              <w:rPr>
                <w:rFonts w:ascii="Arial" w:eastAsia="Arial" w:hAnsi="Arial" w:cs="Arial"/>
                <w:color w:val="0D0D0D"/>
                <w:sz w:val="24"/>
              </w:rPr>
              <w:t>J Molyneux</w:t>
            </w:r>
            <w:r>
              <w:t xml:space="preserve"> </w:t>
            </w:r>
          </w:p>
        </w:tc>
      </w:tr>
      <w:tr w:rsidR="00C974ED" w14:paraId="540F6C24" w14:textId="77777777">
        <w:trPr>
          <w:trHeight w:val="530"/>
        </w:trPr>
        <w:tc>
          <w:tcPr>
            <w:tcW w:w="6517" w:type="dxa"/>
            <w:tcBorders>
              <w:top w:val="single" w:sz="4" w:space="0" w:color="000000"/>
              <w:left w:val="single" w:sz="4" w:space="0" w:color="000000"/>
              <w:bottom w:val="single" w:sz="4" w:space="0" w:color="000000"/>
              <w:right w:val="single" w:sz="4" w:space="0" w:color="000000"/>
            </w:tcBorders>
            <w:vAlign w:val="center"/>
          </w:tcPr>
          <w:p w14:paraId="60FFAF2C" w14:textId="77777777" w:rsidR="00C974ED" w:rsidRDefault="00000000">
            <w:pPr>
              <w:spacing w:after="0"/>
            </w:pPr>
            <w:r>
              <w:rPr>
                <w:rFonts w:ascii="Arial" w:eastAsia="Arial" w:hAnsi="Arial" w:cs="Arial"/>
                <w:color w:val="0D0D0D"/>
                <w:sz w:val="24"/>
              </w:rPr>
              <w:t xml:space="preserve">Governor / Trustee lead </w:t>
            </w:r>
            <w:r>
              <w:t xml:space="preserve"> </w:t>
            </w:r>
          </w:p>
        </w:tc>
        <w:tc>
          <w:tcPr>
            <w:tcW w:w="2967" w:type="dxa"/>
            <w:tcBorders>
              <w:top w:val="single" w:sz="4" w:space="0" w:color="000000"/>
              <w:left w:val="single" w:sz="4" w:space="0" w:color="000000"/>
              <w:bottom w:val="single" w:sz="4" w:space="0" w:color="000000"/>
              <w:right w:val="single" w:sz="4" w:space="0" w:color="000000"/>
            </w:tcBorders>
            <w:vAlign w:val="center"/>
          </w:tcPr>
          <w:p w14:paraId="4BF012D6" w14:textId="77777777" w:rsidR="00C974ED" w:rsidRDefault="00000000">
            <w:pPr>
              <w:spacing w:after="0"/>
            </w:pPr>
            <w:r>
              <w:rPr>
                <w:rFonts w:ascii="Arial" w:eastAsia="Arial" w:hAnsi="Arial" w:cs="Arial"/>
                <w:color w:val="0D0D0D"/>
                <w:sz w:val="24"/>
              </w:rPr>
              <w:t xml:space="preserve">J Cowper </w:t>
            </w:r>
            <w:r>
              <w:t xml:space="preserve"> </w:t>
            </w:r>
          </w:p>
        </w:tc>
      </w:tr>
    </w:tbl>
    <w:p w14:paraId="6EB47718" w14:textId="77777777" w:rsidR="00C974ED" w:rsidRDefault="00000000">
      <w:pPr>
        <w:pStyle w:val="Heading2"/>
        <w:ind w:left="-5"/>
      </w:pPr>
      <w:r>
        <w:t xml:space="preserve">Funding overview  </w:t>
      </w:r>
    </w:p>
    <w:tbl>
      <w:tblPr>
        <w:tblStyle w:val="TableGrid"/>
        <w:tblW w:w="9484" w:type="dxa"/>
        <w:tblInd w:w="28" w:type="dxa"/>
        <w:tblCellMar>
          <w:top w:w="87" w:type="dxa"/>
          <w:left w:w="107" w:type="dxa"/>
          <w:bottom w:w="20" w:type="dxa"/>
          <w:right w:w="115" w:type="dxa"/>
        </w:tblCellMar>
        <w:tblLook w:val="04A0" w:firstRow="1" w:lastRow="0" w:firstColumn="1" w:lastColumn="0" w:noHBand="0" w:noVBand="1"/>
      </w:tblPr>
      <w:tblGrid>
        <w:gridCol w:w="6517"/>
        <w:gridCol w:w="2967"/>
      </w:tblGrid>
      <w:tr w:rsidR="00C974ED" w14:paraId="2B3B1FB9" w14:textId="77777777">
        <w:trPr>
          <w:trHeight w:val="482"/>
        </w:trPr>
        <w:tc>
          <w:tcPr>
            <w:tcW w:w="6517" w:type="dxa"/>
            <w:tcBorders>
              <w:top w:val="single" w:sz="4" w:space="0" w:color="000000"/>
              <w:left w:val="single" w:sz="4" w:space="0" w:color="000000"/>
              <w:bottom w:val="single" w:sz="4" w:space="0" w:color="000000"/>
              <w:right w:val="single" w:sz="4" w:space="0" w:color="000000"/>
            </w:tcBorders>
            <w:shd w:val="clear" w:color="auto" w:fill="CFDCE3"/>
          </w:tcPr>
          <w:p w14:paraId="1C49C1A4" w14:textId="77777777" w:rsidR="00C974ED" w:rsidRDefault="00000000">
            <w:pPr>
              <w:spacing w:after="0"/>
            </w:pPr>
            <w:r>
              <w:rPr>
                <w:rFonts w:ascii="Arial" w:eastAsia="Arial" w:hAnsi="Arial" w:cs="Arial"/>
                <w:b/>
                <w:color w:val="0D0D0D"/>
                <w:sz w:val="24"/>
              </w:rPr>
              <w:t>Detail</w:t>
            </w:r>
            <w:r>
              <w:rPr>
                <w:rFonts w:ascii="Arial" w:eastAsia="Arial" w:hAnsi="Arial" w:cs="Arial"/>
                <w:color w:val="0D0D0D"/>
                <w:sz w:val="24"/>
              </w:rPr>
              <w:t xml:space="preserve"> </w:t>
            </w:r>
            <w:r>
              <w:t xml:space="preserve"> </w:t>
            </w:r>
          </w:p>
        </w:tc>
        <w:tc>
          <w:tcPr>
            <w:tcW w:w="2967" w:type="dxa"/>
            <w:tcBorders>
              <w:top w:val="single" w:sz="4" w:space="0" w:color="000000"/>
              <w:left w:val="single" w:sz="4" w:space="0" w:color="000000"/>
              <w:bottom w:val="single" w:sz="4" w:space="0" w:color="000000"/>
              <w:right w:val="single" w:sz="4" w:space="0" w:color="000000"/>
            </w:tcBorders>
            <w:shd w:val="clear" w:color="auto" w:fill="CFDCE3"/>
          </w:tcPr>
          <w:p w14:paraId="54967609" w14:textId="77777777" w:rsidR="00C974ED" w:rsidRDefault="00000000">
            <w:pPr>
              <w:spacing w:after="0"/>
            </w:pPr>
            <w:r>
              <w:rPr>
                <w:rFonts w:ascii="Arial" w:eastAsia="Arial" w:hAnsi="Arial" w:cs="Arial"/>
                <w:b/>
                <w:color w:val="0D0D0D"/>
                <w:sz w:val="24"/>
              </w:rPr>
              <w:t>Amount</w:t>
            </w:r>
            <w:r>
              <w:rPr>
                <w:rFonts w:ascii="Arial" w:eastAsia="Arial" w:hAnsi="Arial" w:cs="Arial"/>
                <w:color w:val="0D0D0D"/>
                <w:sz w:val="24"/>
              </w:rPr>
              <w:t xml:space="preserve"> </w:t>
            </w:r>
            <w:r>
              <w:t xml:space="preserve"> </w:t>
            </w:r>
          </w:p>
        </w:tc>
      </w:tr>
      <w:tr w:rsidR="00C974ED" w14:paraId="268852AF" w14:textId="77777777">
        <w:trPr>
          <w:trHeight w:val="695"/>
        </w:trPr>
        <w:tc>
          <w:tcPr>
            <w:tcW w:w="6517" w:type="dxa"/>
            <w:tcBorders>
              <w:top w:val="single" w:sz="4" w:space="0" w:color="000000"/>
              <w:left w:val="single" w:sz="4" w:space="0" w:color="000000"/>
              <w:bottom w:val="single" w:sz="4" w:space="0" w:color="000000"/>
              <w:right w:val="single" w:sz="4" w:space="0" w:color="000000"/>
            </w:tcBorders>
            <w:vAlign w:val="bottom"/>
          </w:tcPr>
          <w:p w14:paraId="163CB7A1" w14:textId="77777777" w:rsidR="00C974ED" w:rsidRDefault="00000000">
            <w:pPr>
              <w:spacing w:after="0"/>
            </w:pPr>
            <w:r>
              <w:rPr>
                <w:rFonts w:ascii="Arial" w:eastAsia="Arial" w:hAnsi="Arial" w:cs="Arial"/>
                <w:color w:val="0D0D0D"/>
                <w:sz w:val="24"/>
              </w:rPr>
              <w:t xml:space="preserve">Pupil premium funding allocation this academic year  </w:t>
            </w:r>
          </w:p>
          <w:p w14:paraId="325D508A" w14:textId="77777777" w:rsidR="00C974ED" w:rsidRDefault="00000000">
            <w:pPr>
              <w:spacing w:after="0"/>
            </w:pPr>
            <w:r>
              <w:rPr>
                <w:rFonts w:ascii="Arial" w:eastAsia="Arial" w:hAnsi="Arial" w:cs="Arial"/>
                <w:color w:val="0D0D0D"/>
              </w:rPr>
              <w:t>EYPP allocation this academic year (estimated)</w:t>
            </w:r>
            <w:r>
              <w:t xml:space="preserve"> </w:t>
            </w:r>
          </w:p>
        </w:tc>
        <w:tc>
          <w:tcPr>
            <w:tcW w:w="2967" w:type="dxa"/>
            <w:tcBorders>
              <w:top w:val="single" w:sz="4" w:space="0" w:color="000000"/>
              <w:left w:val="single" w:sz="4" w:space="0" w:color="000000"/>
              <w:bottom w:val="single" w:sz="4" w:space="0" w:color="000000"/>
              <w:right w:val="single" w:sz="4" w:space="0" w:color="000000"/>
            </w:tcBorders>
            <w:vAlign w:val="bottom"/>
          </w:tcPr>
          <w:p w14:paraId="40E788B0" w14:textId="77777777" w:rsidR="00C974ED" w:rsidRDefault="00000000">
            <w:pPr>
              <w:spacing w:after="0"/>
            </w:pPr>
            <w:r>
              <w:rPr>
                <w:rFonts w:ascii="Arial" w:eastAsia="Arial" w:hAnsi="Arial" w:cs="Arial"/>
                <w:color w:val="0D0D0D"/>
                <w:sz w:val="24"/>
              </w:rPr>
              <w:t xml:space="preserve">£53,025  </w:t>
            </w:r>
          </w:p>
          <w:p w14:paraId="0D739784" w14:textId="77777777" w:rsidR="00C974ED" w:rsidRDefault="00000000">
            <w:pPr>
              <w:spacing w:after="0"/>
            </w:pPr>
            <w:r>
              <w:rPr>
                <w:rFonts w:ascii="Arial" w:eastAsia="Arial" w:hAnsi="Arial" w:cs="Arial"/>
                <w:color w:val="0D0D0D"/>
              </w:rPr>
              <w:t>£2991</w:t>
            </w:r>
            <w:r>
              <w:t xml:space="preserve"> </w:t>
            </w:r>
          </w:p>
        </w:tc>
      </w:tr>
      <w:tr w:rsidR="00C974ED" w14:paraId="5A1F319C" w14:textId="77777777">
        <w:trPr>
          <w:trHeight w:val="867"/>
        </w:trPr>
        <w:tc>
          <w:tcPr>
            <w:tcW w:w="6517" w:type="dxa"/>
            <w:tcBorders>
              <w:top w:val="single" w:sz="4" w:space="0" w:color="000000"/>
              <w:left w:val="single" w:sz="4" w:space="0" w:color="000000"/>
              <w:bottom w:val="single" w:sz="4" w:space="0" w:color="000000"/>
              <w:right w:val="single" w:sz="4" w:space="0" w:color="000000"/>
            </w:tcBorders>
            <w:vAlign w:val="bottom"/>
          </w:tcPr>
          <w:p w14:paraId="56D8D219" w14:textId="77777777" w:rsidR="00C974ED" w:rsidRDefault="00000000">
            <w:pPr>
              <w:spacing w:after="0"/>
            </w:pPr>
            <w:r>
              <w:rPr>
                <w:rFonts w:ascii="Arial" w:eastAsia="Arial" w:hAnsi="Arial" w:cs="Arial"/>
                <w:color w:val="0D0D0D"/>
                <w:sz w:val="24"/>
              </w:rPr>
              <w:t xml:space="preserve">Pupil premium funding carried forward from previous years </w:t>
            </w:r>
            <w:r>
              <w:rPr>
                <w:rFonts w:ascii="Arial" w:eastAsia="Arial" w:hAnsi="Arial" w:cs="Arial"/>
                <w:i/>
                <w:color w:val="0D0D0D"/>
                <w:sz w:val="24"/>
              </w:rPr>
              <w:t>(enter £0 if not applicable)</w:t>
            </w:r>
            <w:r>
              <w:rPr>
                <w:rFonts w:ascii="Arial" w:eastAsia="Arial" w:hAnsi="Arial" w:cs="Arial"/>
                <w:color w:val="0D0D0D"/>
                <w:sz w:val="24"/>
              </w:rPr>
              <w:t xml:space="preserve"> </w:t>
            </w:r>
            <w:r>
              <w:t xml:space="preserve"> </w:t>
            </w:r>
          </w:p>
        </w:tc>
        <w:tc>
          <w:tcPr>
            <w:tcW w:w="2967" w:type="dxa"/>
            <w:tcBorders>
              <w:top w:val="single" w:sz="4" w:space="0" w:color="000000"/>
              <w:left w:val="single" w:sz="4" w:space="0" w:color="000000"/>
              <w:bottom w:val="single" w:sz="4" w:space="0" w:color="000000"/>
              <w:right w:val="single" w:sz="4" w:space="0" w:color="000000"/>
            </w:tcBorders>
          </w:tcPr>
          <w:p w14:paraId="5700F0B5" w14:textId="77777777" w:rsidR="00C974ED" w:rsidRDefault="00000000">
            <w:pPr>
              <w:spacing w:after="0"/>
            </w:pPr>
            <w:r>
              <w:rPr>
                <w:rFonts w:ascii="Arial" w:eastAsia="Arial" w:hAnsi="Arial" w:cs="Arial"/>
                <w:color w:val="0D0D0D"/>
                <w:sz w:val="24"/>
              </w:rPr>
              <w:t xml:space="preserve">£0 </w:t>
            </w:r>
            <w:r>
              <w:t xml:space="preserve"> </w:t>
            </w:r>
          </w:p>
        </w:tc>
      </w:tr>
      <w:tr w:rsidR="00C974ED" w14:paraId="3A755144" w14:textId="77777777">
        <w:trPr>
          <w:trHeight w:val="590"/>
        </w:trPr>
        <w:tc>
          <w:tcPr>
            <w:tcW w:w="6517" w:type="dxa"/>
            <w:tcBorders>
              <w:top w:val="single" w:sz="4" w:space="0" w:color="000000"/>
              <w:left w:val="single" w:sz="4" w:space="0" w:color="000000"/>
              <w:bottom w:val="single" w:sz="4" w:space="0" w:color="000000"/>
              <w:right w:val="single" w:sz="4" w:space="0" w:color="000000"/>
            </w:tcBorders>
            <w:vAlign w:val="bottom"/>
          </w:tcPr>
          <w:p w14:paraId="79BF100D" w14:textId="77777777" w:rsidR="00C974ED" w:rsidRDefault="00000000">
            <w:pPr>
              <w:spacing w:after="0"/>
            </w:pPr>
            <w:r>
              <w:rPr>
                <w:rFonts w:ascii="Arial" w:eastAsia="Arial" w:hAnsi="Arial" w:cs="Arial"/>
                <w:b/>
                <w:color w:val="0D0D0D"/>
                <w:sz w:val="24"/>
              </w:rPr>
              <w:lastRenderedPageBreak/>
              <w:t xml:space="preserve">Total budget for this academic year </w:t>
            </w:r>
            <w:r>
              <w:t xml:space="preserve"> </w:t>
            </w:r>
          </w:p>
        </w:tc>
        <w:tc>
          <w:tcPr>
            <w:tcW w:w="2967" w:type="dxa"/>
            <w:tcBorders>
              <w:top w:val="single" w:sz="4" w:space="0" w:color="000000"/>
              <w:left w:val="single" w:sz="4" w:space="0" w:color="000000"/>
              <w:bottom w:val="single" w:sz="4" w:space="0" w:color="000000"/>
              <w:right w:val="single" w:sz="4" w:space="0" w:color="000000"/>
            </w:tcBorders>
            <w:vAlign w:val="bottom"/>
          </w:tcPr>
          <w:p w14:paraId="31D7AF85" w14:textId="77777777" w:rsidR="00C974ED" w:rsidRDefault="00000000">
            <w:pPr>
              <w:spacing w:after="0"/>
            </w:pPr>
            <w:r>
              <w:rPr>
                <w:rFonts w:ascii="Arial" w:eastAsia="Arial" w:hAnsi="Arial" w:cs="Arial"/>
                <w:color w:val="0D0D0D"/>
                <w:sz w:val="24"/>
              </w:rPr>
              <w:t>£56,016</w:t>
            </w:r>
            <w:r>
              <w:t xml:space="preserve"> </w:t>
            </w:r>
          </w:p>
        </w:tc>
      </w:tr>
    </w:tbl>
    <w:p w14:paraId="41BB7046" w14:textId="77777777" w:rsidR="00C974ED" w:rsidRDefault="00000000">
      <w:pPr>
        <w:pStyle w:val="Heading1"/>
        <w:spacing w:after="379"/>
        <w:ind w:left="-5"/>
      </w:pPr>
      <w:r>
        <w:t xml:space="preserve">Part A: Pupil premium strategy plan  </w:t>
      </w:r>
    </w:p>
    <w:p w14:paraId="4ECF0DB6" w14:textId="77777777" w:rsidR="00C974ED" w:rsidRDefault="00000000">
      <w:pPr>
        <w:pStyle w:val="Heading2"/>
        <w:ind w:left="-5"/>
      </w:pPr>
      <w:r>
        <w:t xml:space="preserve">Statement of intent  </w:t>
      </w:r>
    </w:p>
    <w:tbl>
      <w:tblPr>
        <w:tblStyle w:val="TableGrid"/>
        <w:tblW w:w="9448" w:type="dxa"/>
        <w:tblInd w:w="82" w:type="dxa"/>
        <w:tblCellMar>
          <w:top w:w="13" w:type="dxa"/>
          <w:left w:w="34" w:type="dxa"/>
          <w:bottom w:w="0" w:type="dxa"/>
          <w:right w:w="3" w:type="dxa"/>
        </w:tblCellMar>
        <w:tblLook w:val="04A0" w:firstRow="1" w:lastRow="0" w:firstColumn="1" w:lastColumn="0" w:noHBand="0" w:noVBand="1"/>
      </w:tblPr>
      <w:tblGrid>
        <w:gridCol w:w="9448"/>
      </w:tblGrid>
      <w:tr w:rsidR="00C974ED" w14:paraId="15687D1A" w14:textId="77777777">
        <w:trPr>
          <w:trHeight w:val="9615"/>
        </w:trPr>
        <w:tc>
          <w:tcPr>
            <w:tcW w:w="9448" w:type="dxa"/>
            <w:tcBorders>
              <w:top w:val="single" w:sz="4" w:space="0" w:color="000000"/>
              <w:left w:val="single" w:sz="4" w:space="0" w:color="000000"/>
              <w:bottom w:val="single" w:sz="4" w:space="0" w:color="000000"/>
              <w:right w:val="single" w:sz="4" w:space="0" w:color="000000"/>
            </w:tcBorders>
          </w:tcPr>
          <w:p w14:paraId="784DE89D" w14:textId="77777777" w:rsidR="00C974ED" w:rsidRDefault="00000000">
            <w:pPr>
              <w:spacing w:after="162"/>
              <w:ind w:left="10" w:hanging="10"/>
            </w:pPr>
            <w:r>
              <w:rPr>
                <w:rFonts w:ascii="Arial" w:eastAsia="Arial" w:hAnsi="Arial" w:cs="Arial"/>
                <w:color w:val="0D0D0D"/>
                <w:sz w:val="24"/>
              </w:rPr>
              <w:t xml:space="preserve">The legacy of the pandemic continues to have an impact on the lives of many of our pupils and their families within the community that we serve. The ongoing cost of living crisis also disproportionately impacts on our most vulnerable and disadvantaged families. An increasing number of pupils face extensive challenges with their social, emotional and mental health.  </w:t>
            </w:r>
            <w:r>
              <w:t xml:space="preserve"> </w:t>
            </w:r>
          </w:p>
          <w:p w14:paraId="5FE1C5A5" w14:textId="77777777" w:rsidR="00C974ED" w:rsidRDefault="00000000">
            <w:pPr>
              <w:spacing w:after="168"/>
            </w:pPr>
            <w:r>
              <w:rPr>
                <w:rFonts w:ascii="Arial" w:eastAsia="Arial" w:hAnsi="Arial" w:cs="Arial"/>
                <w:color w:val="0D0D0D"/>
                <w:sz w:val="24"/>
              </w:rPr>
              <w:t xml:space="preserve"> </w:t>
            </w:r>
            <w:r>
              <w:t xml:space="preserve"> </w:t>
            </w:r>
          </w:p>
          <w:p w14:paraId="73683975" w14:textId="77777777" w:rsidR="00C974ED" w:rsidRDefault="00000000">
            <w:pPr>
              <w:spacing w:after="163"/>
              <w:ind w:left="10" w:hanging="10"/>
            </w:pPr>
            <w:r>
              <w:rPr>
                <w:rFonts w:ascii="Arial" w:eastAsia="Arial" w:hAnsi="Arial" w:cs="Arial"/>
                <w:color w:val="0D0D0D"/>
                <w:sz w:val="24"/>
              </w:rPr>
              <w:t xml:space="preserve">Ongoing curriculum revisions and improvements in the quality of teaching means that disadvantaged pupils in early years and key stage 1 are continuing to make progress across all areas school life.  </w:t>
            </w:r>
            <w:r>
              <w:t xml:space="preserve"> </w:t>
            </w:r>
          </w:p>
          <w:p w14:paraId="00713AA3" w14:textId="77777777" w:rsidR="00C974ED" w:rsidRDefault="00000000">
            <w:pPr>
              <w:spacing w:after="168"/>
            </w:pPr>
            <w:r>
              <w:rPr>
                <w:rFonts w:ascii="Arial" w:eastAsia="Arial" w:hAnsi="Arial" w:cs="Arial"/>
                <w:color w:val="0D0D0D"/>
                <w:sz w:val="24"/>
              </w:rPr>
              <w:t xml:space="preserve"> </w:t>
            </w:r>
            <w:r>
              <w:t xml:space="preserve"> </w:t>
            </w:r>
          </w:p>
          <w:p w14:paraId="12E33FE2" w14:textId="77777777" w:rsidR="00C974ED" w:rsidRDefault="00000000">
            <w:pPr>
              <w:spacing w:after="163"/>
              <w:ind w:left="10" w:hanging="10"/>
            </w:pPr>
            <w:r>
              <w:rPr>
                <w:rFonts w:ascii="Arial" w:eastAsia="Arial" w:hAnsi="Arial" w:cs="Arial"/>
                <w:color w:val="0D0D0D"/>
                <w:sz w:val="24"/>
              </w:rPr>
              <w:t xml:space="preserve">There are no KS1-KS2 progress scores for academic years 2023/24 and 2024/25 due to no KS1 baseline being available to calculate primary progress measures for these years due to Covid-19 disruption. There were 4 pupil premium pupils in the 2024 KS2 cohort meaning published data for pupil premium pupils is suppressed.  </w:t>
            </w:r>
            <w:r>
              <w:t xml:space="preserve"> </w:t>
            </w:r>
          </w:p>
          <w:p w14:paraId="33166B37" w14:textId="77777777" w:rsidR="00C974ED" w:rsidRDefault="00000000">
            <w:pPr>
              <w:spacing w:after="165"/>
            </w:pPr>
            <w:r>
              <w:rPr>
                <w:rFonts w:ascii="Arial" w:eastAsia="Arial" w:hAnsi="Arial" w:cs="Arial"/>
                <w:color w:val="0D0D0D"/>
                <w:sz w:val="24"/>
              </w:rPr>
              <w:t xml:space="preserve"> </w:t>
            </w:r>
            <w:r>
              <w:t xml:space="preserve"> </w:t>
            </w:r>
          </w:p>
          <w:p w14:paraId="7E1BDF1A" w14:textId="77777777" w:rsidR="00C974ED" w:rsidRDefault="00000000">
            <w:pPr>
              <w:spacing w:after="36" w:line="260" w:lineRule="auto"/>
              <w:ind w:left="10" w:hanging="10"/>
            </w:pPr>
            <w:r>
              <w:rPr>
                <w:rFonts w:ascii="Arial" w:eastAsia="Arial" w:hAnsi="Arial" w:cs="Arial"/>
                <w:color w:val="0D0D0D"/>
                <w:sz w:val="24"/>
              </w:rPr>
              <w:t xml:space="preserve">At Barnacre Primary School, our values are </w:t>
            </w:r>
            <w:r>
              <w:rPr>
                <w:rFonts w:ascii="Arial" w:eastAsia="Arial" w:hAnsi="Arial" w:cs="Arial"/>
                <w:b/>
                <w:color w:val="265898"/>
                <w:sz w:val="24"/>
              </w:rPr>
              <w:t>believe</w:t>
            </w:r>
            <w:r>
              <w:rPr>
                <w:rFonts w:ascii="Arial" w:eastAsia="Arial" w:hAnsi="Arial" w:cs="Arial"/>
                <w:color w:val="265898"/>
                <w:sz w:val="24"/>
              </w:rPr>
              <w:t xml:space="preserve">, </w:t>
            </w:r>
            <w:r>
              <w:rPr>
                <w:rFonts w:ascii="Arial" w:eastAsia="Arial" w:hAnsi="Arial" w:cs="Arial"/>
                <w:b/>
                <w:color w:val="265898"/>
                <w:sz w:val="24"/>
              </w:rPr>
              <w:t>belong</w:t>
            </w:r>
            <w:r>
              <w:rPr>
                <w:rFonts w:ascii="Arial" w:eastAsia="Arial" w:hAnsi="Arial" w:cs="Arial"/>
                <w:color w:val="265898"/>
                <w:sz w:val="24"/>
              </w:rPr>
              <w:t xml:space="preserve">, </w:t>
            </w:r>
            <w:r>
              <w:rPr>
                <w:rFonts w:ascii="Arial" w:eastAsia="Arial" w:hAnsi="Arial" w:cs="Arial"/>
                <w:b/>
                <w:color w:val="265898"/>
                <w:sz w:val="24"/>
              </w:rPr>
              <w:t>become</w:t>
            </w:r>
            <w:r>
              <w:rPr>
                <w:rFonts w:ascii="Arial" w:eastAsia="Arial" w:hAnsi="Arial" w:cs="Arial"/>
                <w:color w:val="0D0D0D"/>
                <w:sz w:val="24"/>
              </w:rPr>
              <w:t xml:space="preserve">. We are committed to ensuring that all pupils, regardless of background and starting point, have the opportunity to thrive academically, socially and emotionally.  </w:t>
            </w:r>
            <w:r>
              <w:t xml:space="preserve"> </w:t>
            </w:r>
          </w:p>
          <w:p w14:paraId="0E4AE0E5" w14:textId="77777777" w:rsidR="00C974ED" w:rsidRDefault="00000000">
            <w:pPr>
              <w:spacing w:after="48"/>
            </w:pPr>
            <w:r>
              <w:rPr>
                <w:rFonts w:ascii="Arial" w:eastAsia="Arial" w:hAnsi="Arial" w:cs="Arial"/>
                <w:color w:val="0D0D0D"/>
                <w:sz w:val="24"/>
              </w:rPr>
              <w:t xml:space="preserve">  </w:t>
            </w:r>
            <w:r>
              <w:t xml:space="preserve"> </w:t>
            </w:r>
          </w:p>
          <w:p w14:paraId="69A27766" w14:textId="77777777" w:rsidR="00C974ED" w:rsidRDefault="00000000">
            <w:pPr>
              <w:spacing w:after="40"/>
            </w:pPr>
            <w:r>
              <w:rPr>
                <w:rFonts w:ascii="Arial" w:eastAsia="Arial" w:hAnsi="Arial" w:cs="Arial"/>
                <w:color w:val="0D0D0D"/>
                <w:sz w:val="24"/>
              </w:rPr>
              <w:t xml:space="preserve">Our Pupil Premium strategy is designed to:  </w:t>
            </w:r>
            <w:r>
              <w:t xml:space="preserve"> </w:t>
            </w:r>
          </w:p>
          <w:p w14:paraId="18CB6577" w14:textId="77777777" w:rsidR="00C974ED" w:rsidRDefault="00000000">
            <w:pPr>
              <w:numPr>
                <w:ilvl w:val="0"/>
                <w:numId w:val="1"/>
              </w:numPr>
              <w:spacing w:after="40"/>
            </w:pPr>
            <w:r>
              <w:rPr>
                <w:rFonts w:ascii="Arial" w:eastAsia="Arial" w:hAnsi="Arial" w:cs="Arial"/>
                <w:color w:val="0D0D0D"/>
                <w:sz w:val="24"/>
              </w:rPr>
              <w:t xml:space="preserve">Raise attainment and close the gap between disadvantaged pupils and their peers </w:t>
            </w:r>
            <w:r>
              <w:t xml:space="preserve"> </w:t>
            </w:r>
          </w:p>
          <w:p w14:paraId="4E003ECD" w14:textId="77777777" w:rsidR="00C974ED" w:rsidRDefault="00000000">
            <w:pPr>
              <w:numPr>
                <w:ilvl w:val="0"/>
                <w:numId w:val="1"/>
              </w:numPr>
              <w:spacing w:after="40"/>
            </w:pPr>
            <w:r>
              <w:rPr>
                <w:rFonts w:ascii="Arial" w:eastAsia="Arial" w:hAnsi="Arial" w:cs="Arial"/>
                <w:color w:val="0D0D0D"/>
                <w:sz w:val="24"/>
              </w:rPr>
              <w:t xml:space="preserve">Improve attendance and engagement with education </w:t>
            </w:r>
            <w:r>
              <w:t xml:space="preserve"> </w:t>
            </w:r>
          </w:p>
          <w:p w14:paraId="7A761DA1" w14:textId="77777777" w:rsidR="00C974ED" w:rsidRDefault="00000000">
            <w:pPr>
              <w:numPr>
                <w:ilvl w:val="0"/>
                <w:numId w:val="1"/>
              </w:numPr>
              <w:spacing w:after="0" w:line="294" w:lineRule="auto"/>
            </w:pPr>
            <w:r>
              <w:rPr>
                <w:rFonts w:ascii="Arial" w:eastAsia="Arial" w:hAnsi="Arial" w:cs="Arial"/>
                <w:color w:val="0D0D0D"/>
                <w:sz w:val="24"/>
              </w:rPr>
              <w:t xml:space="preserve">Provide access to enriching experiences that build character and aspiration </w:t>
            </w:r>
            <w:r>
              <w:t xml:space="preserve"> </w:t>
            </w:r>
            <w:r>
              <w:rPr>
                <w:rFonts w:ascii="Arial" w:eastAsia="Arial" w:hAnsi="Arial" w:cs="Arial"/>
                <w:color w:val="0D0D0D"/>
                <w:sz w:val="24"/>
              </w:rPr>
              <w:t xml:space="preserve">- Support improved behaviour and pupil wellbeing through early intervention.  </w:t>
            </w:r>
            <w:r>
              <w:t xml:space="preserve"> </w:t>
            </w:r>
          </w:p>
          <w:p w14:paraId="205B9D8E" w14:textId="77777777" w:rsidR="00C974ED" w:rsidRDefault="00000000">
            <w:pPr>
              <w:spacing w:after="175"/>
            </w:pPr>
            <w:r>
              <w:rPr>
                <w:rFonts w:ascii="Arial" w:eastAsia="Arial" w:hAnsi="Arial" w:cs="Arial"/>
                <w:color w:val="0D0D0D"/>
                <w:sz w:val="24"/>
              </w:rPr>
              <w:t xml:space="preserve">  </w:t>
            </w:r>
            <w:r>
              <w:t xml:space="preserve"> </w:t>
            </w:r>
          </w:p>
          <w:p w14:paraId="75B811FF" w14:textId="77777777" w:rsidR="00C974ED" w:rsidRDefault="00000000">
            <w:pPr>
              <w:spacing w:after="45"/>
            </w:pPr>
            <w:r>
              <w:rPr>
                <w:rFonts w:ascii="Arial" w:eastAsia="Arial" w:hAnsi="Arial" w:cs="Arial"/>
                <w:color w:val="0D0D0D"/>
                <w:sz w:val="24"/>
              </w:rPr>
              <w:t xml:space="preserve"> </w:t>
            </w:r>
            <w:r>
              <w:t xml:space="preserve"> </w:t>
            </w:r>
          </w:p>
          <w:p w14:paraId="3197536E" w14:textId="77777777" w:rsidR="00C974ED" w:rsidRDefault="00000000">
            <w:pPr>
              <w:spacing w:after="0"/>
              <w:ind w:left="10" w:hanging="10"/>
            </w:pPr>
            <w:r>
              <w:rPr>
                <w:rFonts w:ascii="Arial" w:eastAsia="Arial" w:hAnsi="Arial" w:cs="Arial"/>
                <w:color w:val="0D0D0D"/>
                <w:sz w:val="24"/>
              </w:rPr>
              <w:t>We aim to deliver a strategy that is evidence-informed, sustainable, and embedded within our wider school improvement plan</w:t>
            </w:r>
            <w:r>
              <w:rPr>
                <w:rFonts w:ascii="Arial" w:eastAsia="Arial" w:hAnsi="Arial" w:cs="Arial"/>
                <w:i/>
                <w:color w:val="0D0D0D"/>
                <w:sz w:val="24"/>
              </w:rPr>
              <w:t xml:space="preserve"> </w:t>
            </w:r>
            <w:r>
              <w:t xml:space="preserve"> </w:t>
            </w:r>
          </w:p>
        </w:tc>
      </w:tr>
    </w:tbl>
    <w:p w14:paraId="649415A0" w14:textId="77777777" w:rsidR="00C974ED" w:rsidRDefault="00000000">
      <w:pPr>
        <w:pStyle w:val="Heading2"/>
        <w:spacing w:after="64"/>
        <w:ind w:left="-5"/>
      </w:pPr>
      <w:r>
        <w:t xml:space="preserve">Challenges  </w:t>
      </w:r>
    </w:p>
    <w:p w14:paraId="200E8A65" w14:textId="77777777" w:rsidR="00C974ED" w:rsidRDefault="00000000">
      <w:pPr>
        <w:spacing w:after="3"/>
        <w:ind w:left="-5" w:hanging="10"/>
      </w:pPr>
      <w:r>
        <w:rPr>
          <w:rFonts w:ascii="Arial" w:eastAsia="Arial" w:hAnsi="Arial" w:cs="Arial"/>
          <w:color w:val="0D0D0D"/>
          <w:sz w:val="24"/>
        </w:rPr>
        <w:t xml:space="preserve">This details the key challenges to achievement that we have identified among our disadvantaged pupils. </w:t>
      </w:r>
      <w:r>
        <w:t xml:space="preserve"> </w:t>
      </w:r>
    </w:p>
    <w:tbl>
      <w:tblPr>
        <w:tblStyle w:val="TableGrid"/>
        <w:tblW w:w="9484" w:type="dxa"/>
        <w:tblInd w:w="28" w:type="dxa"/>
        <w:tblCellMar>
          <w:top w:w="122" w:type="dxa"/>
          <w:left w:w="107" w:type="dxa"/>
          <w:bottom w:w="0" w:type="dxa"/>
          <w:right w:w="115" w:type="dxa"/>
        </w:tblCellMar>
        <w:tblLook w:val="04A0" w:firstRow="1" w:lastRow="0" w:firstColumn="1" w:lastColumn="0" w:noHBand="0" w:noVBand="1"/>
      </w:tblPr>
      <w:tblGrid>
        <w:gridCol w:w="1475"/>
        <w:gridCol w:w="8009"/>
      </w:tblGrid>
      <w:tr w:rsidR="00C974ED" w14:paraId="6CAD166A" w14:textId="77777777">
        <w:trPr>
          <w:trHeight w:val="798"/>
        </w:trPr>
        <w:tc>
          <w:tcPr>
            <w:tcW w:w="1475" w:type="dxa"/>
            <w:tcBorders>
              <w:top w:val="single" w:sz="4" w:space="0" w:color="000000"/>
              <w:left w:val="single" w:sz="4" w:space="0" w:color="000000"/>
              <w:bottom w:val="single" w:sz="4" w:space="0" w:color="000000"/>
              <w:right w:val="single" w:sz="4" w:space="0" w:color="000000"/>
            </w:tcBorders>
            <w:shd w:val="clear" w:color="auto" w:fill="CFDCE3"/>
            <w:vAlign w:val="center"/>
          </w:tcPr>
          <w:p w14:paraId="68E0146A" w14:textId="77777777" w:rsidR="00C974ED" w:rsidRDefault="00000000">
            <w:pPr>
              <w:spacing w:after="0"/>
            </w:pPr>
            <w:r>
              <w:rPr>
                <w:rFonts w:ascii="Arial" w:eastAsia="Arial" w:hAnsi="Arial" w:cs="Arial"/>
                <w:b/>
                <w:color w:val="0D0D0D"/>
                <w:sz w:val="24"/>
              </w:rPr>
              <w:lastRenderedPageBreak/>
              <w:t xml:space="preserve">Challenge number </w:t>
            </w:r>
            <w: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Pr>
          <w:p w14:paraId="777C0A89" w14:textId="77777777" w:rsidR="00C974ED" w:rsidRDefault="00000000">
            <w:pPr>
              <w:spacing w:after="0"/>
              <w:ind w:left="1"/>
            </w:pPr>
            <w:r>
              <w:rPr>
                <w:rFonts w:ascii="Arial" w:eastAsia="Arial" w:hAnsi="Arial" w:cs="Arial"/>
                <w:b/>
                <w:color w:val="0D0D0D"/>
                <w:sz w:val="24"/>
              </w:rPr>
              <w:t xml:space="preserve">Detail of challenge  </w:t>
            </w:r>
            <w:r>
              <w:t xml:space="preserve"> </w:t>
            </w:r>
          </w:p>
        </w:tc>
      </w:tr>
      <w:tr w:rsidR="00C974ED" w14:paraId="02568433" w14:textId="77777777">
        <w:trPr>
          <w:trHeight w:val="1080"/>
        </w:trPr>
        <w:tc>
          <w:tcPr>
            <w:tcW w:w="1475" w:type="dxa"/>
            <w:tcBorders>
              <w:top w:val="single" w:sz="4" w:space="0" w:color="000000"/>
              <w:left w:val="single" w:sz="4" w:space="0" w:color="000000"/>
              <w:bottom w:val="single" w:sz="4" w:space="0" w:color="000000"/>
              <w:right w:val="single" w:sz="4" w:space="0" w:color="000000"/>
            </w:tcBorders>
          </w:tcPr>
          <w:p w14:paraId="4741C908" w14:textId="77777777" w:rsidR="00C974ED" w:rsidRDefault="00000000">
            <w:pPr>
              <w:spacing w:after="0"/>
            </w:pPr>
            <w:r>
              <w:rPr>
                <w:rFonts w:ascii="Arial" w:eastAsia="Arial" w:hAnsi="Arial" w:cs="Arial"/>
                <w:color w:val="0D0D0D"/>
              </w:rPr>
              <w:t xml:space="preserve">1 </w:t>
            </w:r>
            <w:r>
              <w:t xml:space="preserve"> </w:t>
            </w:r>
          </w:p>
        </w:tc>
        <w:tc>
          <w:tcPr>
            <w:tcW w:w="8009" w:type="dxa"/>
            <w:tcBorders>
              <w:top w:val="single" w:sz="4" w:space="0" w:color="000000"/>
              <w:left w:val="single" w:sz="4" w:space="0" w:color="000000"/>
              <w:bottom w:val="single" w:sz="4" w:space="0" w:color="000000"/>
              <w:right w:val="single" w:sz="4" w:space="0" w:color="000000"/>
            </w:tcBorders>
          </w:tcPr>
          <w:p w14:paraId="41CA20BB" w14:textId="77777777" w:rsidR="00C974ED" w:rsidRDefault="00000000">
            <w:pPr>
              <w:spacing w:after="0"/>
            </w:pPr>
            <w:r>
              <w:rPr>
                <w:rFonts w:ascii="Arial" w:eastAsia="Arial" w:hAnsi="Arial" w:cs="Arial"/>
                <w:color w:val="0D0D0D"/>
                <w:sz w:val="24"/>
              </w:rPr>
              <w:t xml:space="preserve">Pupils arrive at the school with significant gaps in early vocabulary, speech and language, literacy development and subsequent writing deficits. Some pupils also struggle with numeracy. </w:t>
            </w:r>
            <w:r>
              <w:t xml:space="preserve"> </w:t>
            </w:r>
          </w:p>
        </w:tc>
      </w:tr>
      <w:tr w:rsidR="00C974ED" w14:paraId="5078FD6F" w14:textId="77777777">
        <w:trPr>
          <w:trHeight w:val="526"/>
        </w:trPr>
        <w:tc>
          <w:tcPr>
            <w:tcW w:w="1475" w:type="dxa"/>
            <w:tcBorders>
              <w:top w:val="single" w:sz="4" w:space="0" w:color="000000"/>
              <w:left w:val="single" w:sz="4" w:space="0" w:color="000000"/>
              <w:bottom w:val="single" w:sz="4" w:space="0" w:color="000000"/>
              <w:right w:val="single" w:sz="4" w:space="0" w:color="000000"/>
            </w:tcBorders>
            <w:vAlign w:val="center"/>
          </w:tcPr>
          <w:p w14:paraId="4C1A38F9" w14:textId="77777777" w:rsidR="00C974ED" w:rsidRDefault="00000000">
            <w:pPr>
              <w:spacing w:after="0"/>
            </w:pPr>
            <w:r>
              <w:rPr>
                <w:rFonts w:ascii="Arial" w:eastAsia="Arial" w:hAnsi="Arial" w:cs="Arial"/>
                <w:color w:val="0D0D0D"/>
              </w:rPr>
              <w:t xml:space="preserve">2 </w:t>
            </w:r>
            <w:r>
              <w:t xml:space="preserve"> </w:t>
            </w:r>
          </w:p>
        </w:tc>
        <w:tc>
          <w:tcPr>
            <w:tcW w:w="8009" w:type="dxa"/>
            <w:tcBorders>
              <w:top w:val="single" w:sz="4" w:space="0" w:color="000000"/>
              <w:left w:val="single" w:sz="4" w:space="0" w:color="000000"/>
              <w:bottom w:val="single" w:sz="4" w:space="0" w:color="000000"/>
              <w:right w:val="single" w:sz="4" w:space="0" w:color="000000"/>
            </w:tcBorders>
            <w:vAlign w:val="center"/>
          </w:tcPr>
          <w:p w14:paraId="250874E3" w14:textId="77777777" w:rsidR="00C974ED" w:rsidRDefault="00000000">
            <w:pPr>
              <w:spacing w:after="0"/>
            </w:pPr>
            <w:r>
              <w:rPr>
                <w:rFonts w:ascii="Arial" w:eastAsia="Arial" w:hAnsi="Arial" w:cs="Arial"/>
                <w:color w:val="0D0D0D"/>
                <w:sz w:val="24"/>
              </w:rPr>
              <w:t>SEMH and behavioural needs</w:t>
            </w:r>
            <w:r>
              <w:rPr>
                <w:rFonts w:ascii="Arial" w:eastAsia="Arial" w:hAnsi="Arial" w:cs="Arial"/>
                <w:color w:val="0D0D0D"/>
              </w:rPr>
              <w:t xml:space="preserve"> </w:t>
            </w:r>
            <w:r>
              <w:t xml:space="preserve"> </w:t>
            </w:r>
          </w:p>
        </w:tc>
      </w:tr>
      <w:tr w:rsidR="00C974ED" w14:paraId="2A40D9F2" w14:textId="77777777">
        <w:trPr>
          <w:trHeight w:val="504"/>
        </w:trPr>
        <w:tc>
          <w:tcPr>
            <w:tcW w:w="1475" w:type="dxa"/>
            <w:tcBorders>
              <w:top w:val="single" w:sz="4" w:space="0" w:color="000000"/>
              <w:left w:val="single" w:sz="4" w:space="0" w:color="000000"/>
              <w:bottom w:val="single" w:sz="4" w:space="0" w:color="000000"/>
              <w:right w:val="single" w:sz="4" w:space="0" w:color="000000"/>
            </w:tcBorders>
            <w:vAlign w:val="center"/>
          </w:tcPr>
          <w:p w14:paraId="4C9F646A" w14:textId="77777777" w:rsidR="00C974ED" w:rsidRDefault="00000000">
            <w:pPr>
              <w:spacing w:after="0"/>
            </w:pPr>
            <w:r>
              <w:rPr>
                <w:rFonts w:ascii="Arial" w:eastAsia="Arial" w:hAnsi="Arial" w:cs="Arial"/>
                <w:color w:val="0D0D0D"/>
              </w:rPr>
              <w:t xml:space="preserve">3 </w:t>
            </w:r>
            <w:r>
              <w:t xml:space="preserve"> </w:t>
            </w:r>
          </w:p>
        </w:tc>
        <w:tc>
          <w:tcPr>
            <w:tcW w:w="8009" w:type="dxa"/>
            <w:tcBorders>
              <w:top w:val="single" w:sz="4" w:space="0" w:color="000000"/>
              <w:left w:val="single" w:sz="4" w:space="0" w:color="000000"/>
              <w:bottom w:val="single" w:sz="4" w:space="0" w:color="000000"/>
              <w:right w:val="single" w:sz="4" w:space="0" w:color="000000"/>
            </w:tcBorders>
            <w:vAlign w:val="center"/>
          </w:tcPr>
          <w:p w14:paraId="19DC0F3A" w14:textId="77777777" w:rsidR="00C974ED" w:rsidRDefault="00000000">
            <w:pPr>
              <w:spacing w:after="0"/>
            </w:pPr>
            <w:r>
              <w:rPr>
                <w:rFonts w:ascii="Arial" w:eastAsia="Arial" w:hAnsi="Arial" w:cs="Arial"/>
                <w:color w:val="0D0D0D"/>
              </w:rPr>
              <w:t xml:space="preserve">Attendance </w:t>
            </w:r>
            <w:r>
              <w:t xml:space="preserve"> </w:t>
            </w:r>
          </w:p>
        </w:tc>
      </w:tr>
      <w:tr w:rsidR="00C974ED" w14:paraId="73C4D7D2" w14:textId="77777777">
        <w:trPr>
          <w:trHeight w:val="502"/>
        </w:trPr>
        <w:tc>
          <w:tcPr>
            <w:tcW w:w="1475" w:type="dxa"/>
            <w:tcBorders>
              <w:top w:val="single" w:sz="4" w:space="0" w:color="000000"/>
              <w:left w:val="single" w:sz="4" w:space="0" w:color="000000"/>
              <w:bottom w:val="single" w:sz="4" w:space="0" w:color="000000"/>
              <w:right w:val="single" w:sz="4" w:space="0" w:color="000000"/>
            </w:tcBorders>
            <w:vAlign w:val="center"/>
          </w:tcPr>
          <w:p w14:paraId="14F5E365" w14:textId="77777777" w:rsidR="00C974ED" w:rsidRDefault="00000000">
            <w:pPr>
              <w:spacing w:after="0"/>
            </w:pPr>
            <w:r>
              <w:rPr>
                <w:rFonts w:ascii="Arial" w:eastAsia="Arial" w:hAnsi="Arial" w:cs="Arial"/>
                <w:color w:val="0D0D0D"/>
              </w:rPr>
              <w:t xml:space="preserve">4 </w:t>
            </w:r>
            <w:r>
              <w:t xml:space="preserve"> </w:t>
            </w:r>
          </w:p>
        </w:tc>
        <w:tc>
          <w:tcPr>
            <w:tcW w:w="8009" w:type="dxa"/>
            <w:tcBorders>
              <w:top w:val="single" w:sz="4" w:space="0" w:color="000000"/>
              <w:left w:val="single" w:sz="4" w:space="0" w:color="000000"/>
              <w:bottom w:val="single" w:sz="4" w:space="0" w:color="000000"/>
              <w:right w:val="single" w:sz="4" w:space="0" w:color="000000"/>
            </w:tcBorders>
            <w:vAlign w:val="center"/>
          </w:tcPr>
          <w:p w14:paraId="3821624C" w14:textId="77777777" w:rsidR="00C974ED" w:rsidRDefault="00000000">
            <w:pPr>
              <w:spacing w:after="0"/>
            </w:pPr>
            <w:r>
              <w:rPr>
                <w:rFonts w:ascii="Arial" w:eastAsia="Arial" w:hAnsi="Arial" w:cs="Arial"/>
                <w:color w:val="0D0D0D"/>
              </w:rPr>
              <w:t xml:space="preserve">Financial hardship due to the ongoing cost of living crisis. </w:t>
            </w:r>
            <w:r>
              <w:t xml:space="preserve"> </w:t>
            </w:r>
          </w:p>
        </w:tc>
      </w:tr>
    </w:tbl>
    <w:p w14:paraId="619887CD" w14:textId="77777777" w:rsidR="00C974ED" w:rsidRDefault="00000000">
      <w:pPr>
        <w:pStyle w:val="Heading2"/>
        <w:spacing w:after="67"/>
        <w:ind w:left="-5"/>
      </w:pPr>
      <w:r>
        <w:t xml:space="preserve">Intended outcomes   </w:t>
      </w:r>
    </w:p>
    <w:p w14:paraId="339EAEB2" w14:textId="77777777" w:rsidR="00C974ED" w:rsidRDefault="00000000">
      <w:pPr>
        <w:spacing w:after="0"/>
        <w:ind w:left="14"/>
      </w:pPr>
      <w:r>
        <w:rPr>
          <w:rFonts w:ascii="Arial" w:eastAsia="Arial" w:hAnsi="Arial" w:cs="Arial"/>
          <w:sz w:val="24"/>
        </w:rPr>
        <w:t xml:space="preserve">This explains the outcomes we are aiming for </w:t>
      </w:r>
      <w:r>
        <w:rPr>
          <w:rFonts w:ascii="Arial" w:eastAsia="Arial" w:hAnsi="Arial" w:cs="Arial"/>
          <w:b/>
          <w:sz w:val="24"/>
        </w:rPr>
        <w:t>by the end of our current strategy plan</w:t>
      </w:r>
      <w:r>
        <w:rPr>
          <w:rFonts w:ascii="Arial" w:eastAsia="Arial" w:hAnsi="Arial" w:cs="Arial"/>
          <w:sz w:val="24"/>
        </w:rPr>
        <w:t>, and how we will measure whether they have been achieved.</w:t>
      </w:r>
      <w:r>
        <w:rPr>
          <w:rFonts w:ascii="Arial" w:eastAsia="Arial" w:hAnsi="Arial" w:cs="Arial"/>
          <w:color w:val="0D0D0D"/>
          <w:sz w:val="24"/>
        </w:rPr>
        <w:t xml:space="preserve"> </w:t>
      </w:r>
      <w:r>
        <w:t xml:space="preserve"> </w:t>
      </w:r>
    </w:p>
    <w:tbl>
      <w:tblPr>
        <w:tblStyle w:val="TableGrid"/>
        <w:tblW w:w="9486" w:type="dxa"/>
        <w:tblInd w:w="28" w:type="dxa"/>
        <w:tblCellMar>
          <w:top w:w="43" w:type="dxa"/>
          <w:left w:w="107" w:type="dxa"/>
          <w:bottom w:w="0" w:type="dxa"/>
          <w:right w:w="70" w:type="dxa"/>
        </w:tblCellMar>
        <w:tblLook w:val="04A0" w:firstRow="1" w:lastRow="0" w:firstColumn="1" w:lastColumn="0" w:noHBand="0" w:noVBand="1"/>
      </w:tblPr>
      <w:tblGrid>
        <w:gridCol w:w="4817"/>
        <w:gridCol w:w="4669"/>
      </w:tblGrid>
      <w:tr w:rsidR="00C974ED" w14:paraId="29457D35" w14:textId="77777777">
        <w:trPr>
          <w:trHeight w:val="440"/>
        </w:trPr>
        <w:tc>
          <w:tcPr>
            <w:tcW w:w="4817" w:type="dxa"/>
            <w:tcBorders>
              <w:top w:val="single" w:sz="4" w:space="0" w:color="000000"/>
              <w:left w:val="single" w:sz="4" w:space="0" w:color="000000"/>
              <w:bottom w:val="single" w:sz="4" w:space="0" w:color="000000"/>
              <w:right w:val="single" w:sz="4" w:space="0" w:color="000000"/>
            </w:tcBorders>
            <w:shd w:val="clear" w:color="auto" w:fill="CFDCE3"/>
          </w:tcPr>
          <w:p w14:paraId="69A0B9BB" w14:textId="77777777" w:rsidR="00C974ED" w:rsidRDefault="00000000">
            <w:pPr>
              <w:spacing w:after="0"/>
            </w:pPr>
            <w:r>
              <w:rPr>
                <w:rFonts w:ascii="Arial" w:eastAsia="Arial" w:hAnsi="Arial" w:cs="Arial"/>
                <w:b/>
                <w:color w:val="0D0D0D"/>
                <w:sz w:val="24"/>
              </w:rPr>
              <w:t xml:space="preserve">Intended outcome </w:t>
            </w:r>
            <w:r>
              <w:t xml:space="preserve"> </w:t>
            </w:r>
          </w:p>
        </w:tc>
        <w:tc>
          <w:tcPr>
            <w:tcW w:w="4669" w:type="dxa"/>
            <w:tcBorders>
              <w:top w:val="single" w:sz="4" w:space="0" w:color="000000"/>
              <w:left w:val="single" w:sz="4" w:space="0" w:color="000000"/>
              <w:bottom w:val="single" w:sz="4" w:space="0" w:color="000000"/>
              <w:right w:val="single" w:sz="4" w:space="0" w:color="000000"/>
            </w:tcBorders>
            <w:shd w:val="clear" w:color="auto" w:fill="CFDCE3"/>
          </w:tcPr>
          <w:p w14:paraId="56021752" w14:textId="77777777" w:rsidR="00C974ED" w:rsidRDefault="00000000">
            <w:pPr>
              <w:spacing w:after="0"/>
              <w:ind w:left="1"/>
            </w:pPr>
            <w:r>
              <w:rPr>
                <w:rFonts w:ascii="Arial" w:eastAsia="Arial" w:hAnsi="Arial" w:cs="Arial"/>
                <w:b/>
                <w:color w:val="0D0D0D"/>
                <w:sz w:val="24"/>
              </w:rPr>
              <w:t xml:space="preserve">Success criteria </w:t>
            </w:r>
            <w:r>
              <w:t xml:space="preserve"> </w:t>
            </w:r>
          </w:p>
        </w:tc>
      </w:tr>
      <w:tr w:rsidR="00C974ED" w14:paraId="0BE05CED" w14:textId="77777777">
        <w:trPr>
          <w:trHeight w:val="1965"/>
        </w:trPr>
        <w:tc>
          <w:tcPr>
            <w:tcW w:w="4817" w:type="dxa"/>
            <w:tcBorders>
              <w:top w:val="single" w:sz="4" w:space="0" w:color="000000"/>
              <w:left w:val="single" w:sz="4" w:space="0" w:color="000000"/>
              <w:bottom w:val="single" w:sz="4" w:space="0" w:color="000000"/>
              <w:right w:val="single" w:sz="4" w:space="0" w:color="000000"/>
            </w:tcBorders>
          </w:tcPr>
          <w:p w14:paraId="69E11A9D" w14:textId="77777777" w:rsidR="00C974ED" w:rsidRDefault="00000000">
            <w:pPr>
              <w:spacing w:after="139" w:line="246" w:lineRule="auto"/>
            </w:pPr>
            <w:r>
              <w:rPr>
                <w:rFonts w:ascii="Arial" w:eastAsia="Arial" w:hAnsi="Arial" w:cs="Arial"/>
                <w:color w:val="0D0D0D"/>
                <w:sz w:val="20"/>
              </w:rPr>
              <w:t xml:space="preserve">Disadvantaged pupils will become more confident and successful in accessing their curriculum. </w:t>
            </w:r>
            <w:r>
              <w:t xml:space="preserve"> </w:t>
            </w:r>
          </w:p>
          <w:p w14:paraId="7BC6FA5C" w14:textId="77777777" w:rsidR="00C974ED" w:rsidRDefault="00000000">
            <w:pPr>
              <w:spacing w:after="0"/>
            </w:pPr>
            <w:r>
              <w:rPr>
                <w:rFonts w:ascii="Arial" w:eastAsia="Arial" w:hAnsi="Arial" w:cs="Arial"/>
                <w:color w:val="0D0D0D"/>
                <w:sz w:val="20"/>
              </w:rPr>
              <w:t xml:space="preserve">The attainment and progress gap between disadvantaged pupils and their non-disadvantaged peers will close.  </w:t>
            </w:r>
            <w:r>
              <w:t xml:space="preserve"> </w:t>
            </w:r>
          </w:p>
        </w:tc>
        <w:tc>
          <w:tcPr>
            <w:tcW w:w="4669" w:type="dxa"/>
            <w:tcBorders>
              <w:top w:val="single" w:sz="4" w:space="0" w:color="000000"/>
              <w:left w:val="single" w:sz="4" w:space="0" w:color="000000"/>
              <w:bottom w:val="single" w:sz="4" w:space="0" w:color="000000"/>
              <w:right w:val="single" w:sz="4" w:space="0" w:color="000000"/>
            </w:tcBorders>
          </w:tcPr>
          <w:p w14:paraId="1B7F88E5" w14:textId="77777777" w:rsidR="00C974ED" w:rsidRDefault="00000000">
            <w:pPr>
              <w:spacing w:after="139" w:line="246" w:lineRule="auto"/>
              <w:ind w:left="1"/>
            </w:pPr>
            <w:r>
              <w:rPr>
                <w:rFonts w:ascii="Arial" w:eastAsia="Arial" w:hAnsi="Arial" w:cs="Arial"/>
                <w:color w:val="0D0D0D"/>
                <w:sz w:val="20"/>
              </w:rPr>
              <w:t xml:space="preserve">Attendance, behaviour and engagement of disadvantaged pupils will improve. </w:t>
            </w:r>
            <w:r>
              <w:t xml:space="preserve"> </w:t>
            </w:r>
          </w:p>
          <w:p w14:paraId="06B37B35" w14:textId="77777777" w:rsidR="00C974ED" w:rsidRDefault="00000000">
            <w:pPr>
              <w:spacing w:after="3"/>
              <w:ind w:left="1" w:right="76"/>
              <w:jc w:val="both"/>
            </w:pPr>
            <w:r>
              <w:rPr>
                <w:rFonts w:ascii="Arial" w:eastAsia="Arial" w:hAnsi="Arial" w:cs="Arial"/>
                <w:color w:val="0D0D0D"/>
                <w:sz w:val="20"/>
              </w:rPr>
              <w:t xml:space="preserve">Disadvantaged pupils will achieve, at least in line with national average, within all statutory assessments at EYFS, Key Stage 1 and Key </w:t>
            </w:r>
          </w:p>
          <w:p w14:paraId="2E8A54B5" w14:textId="77777777" w:rsidR="00C974ED" w:rsidRDefault="00000000">
            <w:pPr>
              <w:spacing w:after="0"/>
              <w:ind w:left="1"/>
            </w:pPr>
            <w:r>
              <w:rPr>
                <w:rFonts w:ascii="Arial" w:eastAsia="Arial" w:hAnsi="Arial" w:cs="Arial"/>
                <w:color w:val="0D0D0D"/>
                <w:sz w:val="20"/>
              </w:rPr>
              <w:t xml:space="preserve">Stage 2, effectively supporting key transitions. </w:t>
            </w:r>
            <w:r>
              <w:t xml:space="preserve"> </w:t>
            </w:r>
          </w:p>
        </w:tc>
      </w:tr>
      <w:tr w:rsidR="00C974ED" w14:paraId="7B6E689D" w14:textId="77777777">
        <w:trPr>
          <w:trHeight w:val="1757"/>
        </w:trPr>
        <w:tc>
          <w:tcPr>
            <w:tcW w:w="4817" w:type="dxa"/>
            <w:tcBorders>
              <w:top w:val="single" w:sz="4" w:space="0" w:color="000000"/>
              <w:left w:val="single" w:sz="4" w:space="0" w:color="000000"/>
              <w:bottom w:val="single" w:sz="4" w:space="0" w:color="000000"/>
              <w:right w:val="single" w:sz="4" w:space="0" w:color="000000"/>
            </w:tcBorders>
          </w:tcPr>
          <w:p w14:paraId="3959BA47" w14:textId="77777777" w:rsidR="00C974ED" w:rsidRDefault="00000000">
            <w:pPr>
              <w:spacing w:after="139" w:line="269" w:lineRule="auto"/>
              <w:ind w:right="633"/>
              <w:jc w:val="both"/>
            </w:pPr>
            <w:r>
              <w:rPr>
                <w:rFonts w:ascii="Arial" w:eastAsia="Arial" w:hAnsi="Arial" w:cs="Arial"/>
                <w:color w:val="0D0D0D"/>
                <w:sz w:val="20"/>
              </w:rPr>
              <w:t xml:space="preserve">Improvement in the behaviour and attitudes to learning of identified groups of disadvantaged pupils. </w:t>
            </w:r>
            <w:r>
              <w:t xml:space="preserve"> </w:t>
            </w:r>
          </w:p>
          <w:p w14:paraId="424C08E3" w14:textId="77777777" w:rsidR="00C974ED" w:rsidRDefault="00000000">
            <w:pPr>
              <w:spacing w:after="192"/>
            </w:pPr>
            <w:r>
              <w:rPr>
                <w:rFonts w:ascii="Arial" w:eastAsia="Arial" w:hAnsi="Arial" w:cs="Arial"/>
                <w:color w:val="0D0D0D"/>
                <w:sz w:val="20"/>
              </w:rPr>
              <w:t xml:space="preserve"> </w:t>
            </w:r>
            <w:r>
              <w:t xml:space="preserve"> </w:t>
            </w:r>
          </w:p>
          <w:p w14:paraId="79FDD729" w14:textId="77777777" w:rsidR="00C974ED" w:rsidRDefault="00000000">
            <w:pPr>
              <w:spacing w:after="0"/>
            </w:pPr>
            <w:r>
              <w:rPr>
                <w:rFonts w:ascii="Arial" w:eastAsia="Arial" w:hAnsi="Arial" w:cs="Arial"/>
                <w:color w:val="0D0D0D"/>
              </w:rPr>
              <w:t xml:space="preserve"> </w:t>
            </w:r>
            <w:r>
              <w:t xml:space="preserve"> </w:t>
            </w:r>
          </w:p>
        </w:tc>
        <w:tc>
          <w:tcPr>
            <w:tcW w:w="4669" w:type="dxa"/>
            <w:tcBorders>
              <w:top w:val="single" w:sz="4" w:space="0" w:color="000000"/>
              <w:left w:val="single" w:sz="4" w:space="0" w:color="000000"/>
              <w:bottom w:val="single" w:sz="4" w:space="0" w:color="000000"/>
              <w:right w:val="single" w:sz="4" w:space="0" w:color="000000"/>
            </w:tcBorders>
          </w:tcPr>
          <w:p w14:paraId="1A3432E9" w14:textId="77777777" w:rsidR="00C974ED" w:rsidRDefault="00000000">
            <w:pPr>
              <w:spacing w:after="139" w:line="246" w:lineRule="auto"/>
              <w:ind w:left="1"/>
            </w:pPr>
            <w:r>
              <w:rPr>
                <w:rFonts w:ascii="Arial" w:eastAsia="Arial" w:hAnsi="Arial" w:cs="Arial"/>
                <w:color w:val="0D0D0D"/>
                <w:sz w:val="20"/>
              </w:rPr>
              <w:t xml:space="preserve">Disadvantaged pupils remain in class enabling full access to the taught curriculum. </w:t>
            </w:r>
            <w:r>
              <w:t xml:space="preserve"> </w:t>
            </w:r>
          </w:p>
          <w:p w14:paraId="5F91E797" w14:textId="77777777" w:rsidR="00C974ED" w:rsidRDefault="00000000">
            <w:pPr>
              <w:spacing w:after="0"/>
              <w:ind w:left="1" w:right="14"/>
            </w:pPr>
            <w:r>
              <w:rPr>
                <w:rFonts w:ascii="Arial" w:eastAsia="Arial" w:hAnsi="Arial" w:cs="Arial"/>
                <w:color w:val="0D0D0D"/>
                <w:sz w:val="20"/>
              </w:rPr>
              <w:t>Pupils successfully develop the skills to positively engage, and where necessary, self-regulate, when interacting with their peers and adults within all aspects of school life.</w:t>
            </w:r>
            <w:r>
              <w:rPr>
                <w:rFonts w:ascii="Arial" w:eastAsia="Arial" w:hAnsi="Arial" w:cs="Arial"/>
                <w:color w:val="0D0D0D"/>
              </w:rPr>
              <w:t xml:space="preserve"> </w:t>
            </w:r>
            <w:r>
              <w:t xml:space="preserve"> </w:t>
            </w:r>
          </w:p>
        </w:tc>
      </w:tr>
      <w:tr w:rsidR="00C974ED" w14:paraId="29215FDB" w14:textId="77777777">
        <w:trPr>
          <w:trHeight w:val="879"/>
        </w:trPr>
        <w:tc>
          <w:tcPr>
            <w:tcW w:w="4817" w:type="dxa"/>
            <w:tcBorders>
              <w:top w:val="single" w:sz="4" w:space="0" w:color="000000"/>
              <w:left w:val="single" w:sz="4" w:space="0" w:color="000000"/>
              <w:bottom w:val="single" w:sz="4" w:space="0" w:color="000000"/>
              <w:right w:val="single" w:sz="4" w:space="0" w:color="000000"/>
            </w:tcBorders>
          </w:tcPr>
          <w:p w14:paraId="55B04A4B" w14:textId="77777777" w:rsidR="00C974ED" w:rsidRDefault="00000000">
            <w:pPr>
              <w:spacing w:after="0"/>
            </w:pPr>
            <w:r>
              <w:rPr>
                <w:rFonts w:ascii="Arial" w:eastAsia="Arial" w:hAnsi="Arial" w:cs="Arial"/>
                <w:color w:val="0D0D0D"/>
                <w:sz w:val="20"/>
              </w:rPr>
              <w:t xml:space="preserve">Attendance and punctuality of disadvantaged pupils improve. </w:t>
            </w:r>
            <w:r>
              <w:rPr>
                <w:rFonts w:ascii="Arial" w:eastAsia="Arial" w:hAnsi="Arial" w:cs="Arial"/>
                <w:color w:val="0D0D0D"/>
              </w:rPr>
              <w:t xml:space="preserve"> </w:t>
            </w:r>
            <w:r>
              <w:t xml:space="preserve"> </w:t>
            </w:r>
          </w:p>
        </w:tc>
        <w:tc>
          <w:tcPr>
            <w:tcW w:w="4669" w:type="dxa"/>
            <w:tcBorders>
              <w:top w:val="single" w:sz="4" w:space="0" w:color="000000"/>
              <w:left w:val="single" w:sz="4" w:space="0" w:color="000000"/>
              <w:bottom w:val="single" w:sz="4" w:space="0" w:color="000000"/>
              <w:right w:val="single" w:sz="4" w:space="0" w:color="000000"/>
            </w:tcBorders>
          </w:tcPr>
          <w:p w14:paraId="671EF171" w14:textId="77777777" w:rsidR="00C974ED" w:rsidRDefault="00000000">
            <w:pPr>
              <w:spacing w:after="0"/>
              <w:ind w:left="1" w:right="128"/>
              <w:jc w:val="both"/>
            </w:pPr>
            <w:r>
              <w:rPr>
                <w:rFonts w:ascii="Arial" w:eastAsia="Arial" w:hAnsi="Arial" w:cs="Arial"/>
                <w:color w:val="0D0D0D"/>
                <w:sz w:val="20"/>
              </w:rPr>
              <w:t>Improved attendance and reduction in the number of pupils persistently and severely absent, aligning the school with the national average.</w:t>
            </w:r>
            <w:r>
              <w:rPr>
                <w:rFonts w:ascii="Arial" w:eastAsia="Arial" w:hAnsi="Arial" w:cs="Arial"/>
                <w:color w:val="0D0D0D"/>
              </w:rPr>
              <w:t xml:space="preserve"> </w:t>
            </w:r>
            <w:r>
              <w:t xml:space="preserve"> </w:t>
            </w:r>
          </w:p>
        </w:tc>
      </w:tr>
      <w:tr w:rsidR="00C974ED" w14:paraId="607FB405" w14:textId="77777777">
        <w:trPr>
          <w:trHeight w:val="1567"/>
        </w:trPr>
        <w:tc>
          <w:tcPr>
            <w:tcW w:w="4817" w:type="dxa"/>
            <w:tcBorders>
              <w:top w:val="single" w:sz="4" w:space="0" w:color="000000"/>
              <w:left w:val="single" w:sz="4" w:space="0" w:color="000000"/>
              <w:bottom w:val="single" w:sz="4" w:space="0" w:color="000000"/>
              <w:right w:val="single" w:sz="4" w:space="0" w:color="000000"/>
            </w:tcBorders>
          </w:tcPr>
          <w:p w14:paraId="00672C4E" w14:textId="77777777" w:rsidR="00C974ED" w:rsidRDefault="00000000">
            <w:pPr>
              <w:spacing w:after="0"/>
            </w:pPr>
            <w:r>
              <w:rPr>
                <w:rFonts w:ascii="Arial" w:eastAsia="Arial" w:hAnsi="Arial" w:cs="Arial"/>
                <w:color w:val="0D0D0D"/>
                <w:sz w:val="20"/>
              </w:rPr>
              <w:t xml:space="preserve">Pupils successfully access wider curricular activities within and beyond the school day. </w:t>
            </w:r>
            <w:r>
              <w:rPr>
                <w:rFonts w:ascii="Arial" w:eastAsia="Arial" w:hAnsi="Arial" w:cs="Arial"/>
                <w:color w:val="0D0D0D"/>
              </w:rPr>
              <w:t xml:space="preserve"> </w:t>
            </w:r>
            <w:r>
              <w:t xml:space="preserve"> </w:t>
            </w:r>
          </w:p>
        </w:tc>
        <w:tc>
          <w:tcPr>
            <w:tcW w:w="4669" w:type="dxa"/>
            <w:tcBorders>
              <w:top w:val="single" w:sz="4" w:space="0" w:color="000000"/>
              <w:left w:val="single" w:sz="4" w:space="0" w:color="000000"/>
              <w:bottom w:val="single" w:sz="4" w:space="0" w:color="000000"/>
              <w:right w:val="single" w:sz="4" w:space="0" w:color="000000"/>
            </w:tcBorders>
          </w:tcPr>
          <w:p w14:paraId="111B545A" w14:textId="77777777" w:rsidR="00C974ED" w:rsidRDefault="00000000">
            <w:pPr>
              <w:spacing w:after="0"/>
              <w:ind w:left="1"/>
            </w:pPr>
            <w:r>
              <w:rPr>
                <w:rFonts w:ascii="Arial" w:eastAsia="Arial" w:hAnsi="Arial" w:cs="Arial"/>
                <w:color w:val="0D0D0D"/>
                <w:sz w:val="20"/>
              </w:rPr>
              <w:t>Pupils access a breadth of curricular and extracurricular activities to successfully develop social interaction skills. Increased exposure to cultural capital experiences support their knowledge and understanding of the taught curriculum.</w:t>
            </w:r>
            <w:r>
              <w:rPr>
                <w:rFonts w:ascii="Arial" w:eastAsia="Arial" w:hAnsi="Arial" w:cs="Arial"/>
                <w:color w:val="0D0D0D"/>
              </w:rPr>
              <w:t xml:space="preserve"> </w:t>
            </w:r>
            <w:r>
              <w:t xml:space="preserve"> </w:t>
            </w:r>
          </w:p>
        </w:tc>
      </w:tr>
    </w:tbl>
    <w:p w14:paraId="1E2A1C49" w14:textId="77777777" w:rsidR="00C974ED" w:rsidRDefault="00000000">
      <w:pPr>
        <w:spacing w:after="293"/>
        <w:ind w:left="14"/>
      </w:pPr>
      <w:r>
        <w:rPr>
          <w:rFonts w:ascii="Arial" w:eastAsia="Arial" w:hAnsi="Arial" w:cs="Arial"/>
          <w:color w:val="0D0D0D"/>
          <w:sz w:val="24"/>
        </w:rPr>
        <w:t xml:space="preserve"> </w:t>
      </w:r>
      <w:r>
        <w:t xml:space="preserve"> </w:t>
      </w:r>
    </w:p>
    <w:p w14:paraId="508BDADC" w14:textId="77777777" w:rsidR="00C974ED" w:rsidRDefault="00000000">
      <w:pPr>
        <w:spacing w:after="677"/>
        <w:ind w:left="14"/>
      </w:pPr>
      <w:r>
        <w:rPr>
          <w:rFonts w:ascii="Arial" w:eastAsia="Arial" w:hAnsi="Arial" w:cs="Arial"/>
          <w:color w:val="0D0D0D"/>
          <w:sz w:val="24"/>
        </w:rPr>
        <w:t xml:space="preserve"> </w:t>
      </w:r>
      <w:r>
        <w:t xml:space="preserve"> </w:t>
      </w:r>
    </w:p>
    <w:p w14:paraId="2058088F" w14:textId="77777777" w:rsidR="00C974ED" w:rsidRDefault="00000000">
      <w:pPr>
        <w:pStyle w:val="Heading2"/>
        <w:spacing w:after="67"/>
        <w:ind w:left="-5"/>
      </w:pPr>
      <w:r>
        <w:lastRenderedPageBreak/>
        <w:t xml:space="preserve">Activity in this academic year  </w:t>
      </w:r>
    </w:p>
    <w:p w14:paraId="6C4D193C" w14:textId="77777777" w:rsidR="00C974ED" w:rsidRDefault="00000000">
      <w:pPr>
        <w:spacing w:after="73"/>
        <w:ind w:left="-5" w:hanging="10"/>
      </w:pPr>
      <w:r>
        <w:rPr>
          <w:rFonts w:ascii="Arial" w:eastAsia="Arial" w:hAnsi="Arial" w:cs="Arial"/>
          <w:color w:val="0D0D0D"/>
          <w:sz w:val="24"/>
        </w:rPr>
        <w:t xml:space="preserve">This details how we intend to spend our pupil premium funding </w:t>
      </w:r>
      <w:r>
        <w:rPr>
          <w:rFonts w:ascii="Arial" w:eastAsia="Arial" w:hAnsi="Arial" w:cs="Arial"/>
          <w:b/>
          <w:color w:val="0D0D0D"/>
          <w:sz w:val="24"/>
        </w:rPr>
        <w:t>this academic year</w:t>
      </w:r>
      <w:r>
        <w:rPr>
          <w:rFonts w:ascii="Arial" w:eastAsia="Arial" w:hAnsi="Arial" w:cs="Arial"/>
          <w:color w:val="0D0D0D"/>
          <w:sz w:val="24"/>
        </w:rPr>
        <w:t xml:space="preserve"> to address the challenges listed above. </w:t>
      </w:r>
      <w:r>
        <w:t xml:space="preserve"> </w:t>
      </w:r>
    </w:p>
    <w:p w14:paraId="64CDF0FB" w14:textId="77777777" w:rsidR="00C974ED" w:rsidRDefault="00000000">
      <w:pPr>
        <w:pStyle w:val="Heading3"/>
        <w:ind w:left="-5"/>
      </w:pPr>
      <w:r>
        <w:t xml:space="preserve">Teaching (for example, CPD, recruitment and retention)  </w:t>
      </w:r>
    </w:p>
    <w:p w14:paraId="4BA2B376" w14:textId="77777777" w:rsidR="00C974ED" w:rsidRDefault="00000000">
      <w:pPr>
        <w:spacing w:after="3"/>
        <w:ind w:left="-5" w:hanging="10"/>
      </w:pPr>
      <w:r>
        <w:rPr>
          <w:rFonts w:ascii="Arial" w:eastAsia="Arial" w:hAnsi="Arial" w:cs="Arial"/>
          <w:color w:val="0D0D0D"/>
          <w:sz w:val="24"/>
        </w:rPr>
        <w:t xml:space="preserve">Budgeted cost: £18,700 </w:t>
      </w:r>
      <w:r>
        <w:t xml:space="preserve"> </w:t>
      </w:r>
    </w:p>
    <w:p w14:paraId="3BCB8D62" w14:textId="77777777" w:rsidR="00C974ED" w:rsidRDefault="00C974ED">
      <w:pPr>
        <w:spacing w:after="0"/>
        <w:ind w:left="-1118" w:right="32"/>
      </w:pPr>
    </w:p>
    <w:tbl>
      <w:tblPr>
        <w:tblStyle w:val="TableGrid"/>
        <w:tblW w:w="9486" w:type="dxa"/>
        <w:tblInd w:w="28" w:type="dxa"/>
        <w:tblCellMar>
          <w:top w:w="39" w:type="dxa"/>
          <w:left w:w="107" w:type="dxa"/>
          <w:bottom w:w="0" w:type="dxa"/>
          <w:right w:w="5" w:type="dxa"/>
        </w:tblCellMar>
        <w:tblLook w:val="04A0" w:firstRow="1" w:lastRow="0" w:firstColumn="1" w:lastColumn="0" w:noHBand="0" w:noVBand="1"/>
      </w:tblPr>
      <w:tblGrid>
        <w:gridCol w:w="2688"/>
        <w:gridCol w:w="4256"/>
        <w:gridCol w:w="2542"/>
      </w:tblGrid>
      <w:tr w:rsidR="00C974ED" w14:paraId="53FC601A" w14:textId="77777777">
        <w:trPr>
          <w:trHeight w:val="990"/>
        </w:trPr>
        <w:tc>
          <w:tcPr>
            <w:tcW w:w="2687" w:type="dxa"/>
            <w:tcBorders>
              <w:top w:val="single" w:sz="4" w:space="0" w:color="000000"/>
              <w:left w:val="single" w:sz="4" w:space="0" w:color="000000"/>
              <w:bottom w:val="single" w:sz="4" w:space="0" w:color="000000"/>
              <w:right w:val="single" w:sz="4" w:space="0" w:color="000000"/>
            </w:tcBorders>
            <w:shd w:val="clear" w:color="auto" w:fill="CFDCE3"/>
          </w:tcPr>
          <w:p w14:paraId="0AFBC870" w14:textId="77777777" w:rsidR="00C974ED" w:rsidRDefault="00000000">
            <w:pPr>
              <w:spacing w:after="0"/>
            </w:pPr>
            <w:r>
              <w:rPr>
                <w:rFonts w:ascii="Arial" w:eastAsia="Arial" w:hAnsi="Arial" w:cs="Arial"/>
                <w:b/>
                <w:color w:val="0D0D0D"/>
                <w:sz w:val="24"/>
              </w:rPr>
              <w:t xml:space="preserve">Activity </w:t>
            </w:r>
            <w:r>
              <w:t xml:space="preserve"> </w:t>
            </w:r>
          </w:p>
        </w:tc>
        <w:tc>
          <w:tcPr>
            <w:tcW w:w="4256" w:type="dxa"/>
            <w:tcBorders>
              <w:top w:val="single" w:sz="4" w:space="0" w:color="000000"/>
              <w:left w:val="single" w:sz="4" w:space="0" w:color="000000"/>
              <w:bottom w:val="single" w:sz="4" w:space="0" w:color="000000"/>
              <w:right w:val="single" w:sz="4" w:space="0" w:color="000000"/>
            </w:tcBorders>
            <w:shd w:val="clear" w:color="auto" w:fill="CFDCE3"/>
          </w:tcPr>
          <w:p w14:paraId="78453060" w14:textId="77777777" w:rsidR="00C974ED" w:rsidRDefault="00000000">
            <w:pPr>
              <w:spacing w:after="0"/>
              <w:ind w:left="4"/>
            </w:pPr>
            <w:r>
              <w:rPr>
                <w:rFonts w:ascii="Arial" w:eastAsia="Arial" w:hAnsi="Arial" w:cs="Arial"/>
                <w:b/>
                <w:color w:val="0D0D0D"/>
                <w:sz w:val="24"/>
              </w:rPr>
              <w:t xml:space="preserve">Evidence that supports this approach </w:t>
            </w:r>
            <w:r>
              <w:t xml:space="preserve"> </w:t>
            </w:r>
          </w:p>
        </w:tc>
        <w:tc>
          <w:tcPr>
            <w:tcW w:w="2542" w:type="dxa"/>
            <w:tcBorders>
              <w:top w:val="single" w:sz="4" w:space="0" w:color="000000"/>
              <w:left w:val="single" w:sz="4" w:space="0" w:color="000000"/>
              <w:bottom w:val="single" w:sz="4" w:space="0" w:color="000000"/>
              <w:right w:val="single" w:sz="4" w:space="0" w:color="000000"/>
            </w:tcBorders>
            <w:shd w:val="clear" w:color="auto" w:fill="CFDCE3"/>
          </w:tcPr>
          <w:p w14:paraId="115DBBDA" w14:textId="77777777" w:rsidR="00C974ED" w:rsidRDefault="00000000">
            <w:pPr>
              <w:spacing w:after="0"/>
              <w:ind w:left="1" w:right="3"/>
            </w:pPr>
            <w:r>
              <w:rPr>
                <w:rFonts w:ascii="Arial" w:eastAsia="Arial" w:hAnsi="Arial" w:cs="Arial"/>
                <w:b/>
                <w:color w:val="0D0D0D"/>
                <w:sz w:val="24"/>
              </w:rPr>
              <w:t xml:space="preserve">Challenge number(s) addressed </w:t>
            </w:r>
            <w:r>
              <w:t xml:space="preserve"> </w:t>
            </w:r>
          </w:p>
        </w:tc>
      </w:tr>
      <w:tr w:rsidR="00C974ED" w14:paraId="1CAACBAD" w14:textId="77777777">
        <w:trPr>
          <w:trHeight w:val="1547"/>
        </w:trPr>
        <w:tc>
          <w:tcPr>
            <w:tcW w:w="2687" w:type="dxa"/>
            <w:tcBorders>
              <w:top w:val="single" w:sz="4" w:space="0" w:color="000000"/>
              <w:left w:val="single" w:sz="4" w:space="0" w:color="000000"/>
              <w:bottom w:val="single" w:sz="4" w:space="0" w:color="000000"/>
              <w:right w:val="single" w:sz="4" w:space="0" w:color="000000"/>
            </w:tcBorders>
          </w:tcPr>
          <w:p w14:paraId="13FFB158" w14:textId="77777777" w:rsidR="00C974ED" w:rsidRDefault="00000000">
            <w:pPr>
              <w:spacing w:after="2"/>
              <w:ind w:right="264"/>
            </w:pPr>
            <w:r>
              <w:rPr>
                <w:rFonts w:ascii="Arial" w:eastAsia="Arial" w:hAnsi="Arial" w:cs="Arial"/>
                <w:sz w:val="18"/>
              </w:rPr>
              <w:t xml:space="preserve">Embed the behaviour policy, providing </w:t>
            </w:r>
          </w:p>
          <w:p w14:paraId="53434606" w14:textId="77777777" w:rsidR="00C974ED" w:rsidRDefault="00000000">
            <w:pPr>
              <w:spacing w:after="0"/>
            </w:pPr>
            <w:r>
              <w:rPr>
                <w:rFonts w:ascii="Arial" w:eastAsia="Arial" w:hAnsi="Arial" w:cs="Arial"/>
                <w:sz w:val="18"/>
              </w:rPr>
              <w:t xml:space="preserve">appropriate CPD </w:t>
            </w:r>
          </w:p>
          <w:p w14:paraId="56E231D7" w14:textId="77777777" w:rsidR="00C974ED" w:rsidRDefault="00000000">
            <w:pPr>
              <w:spacing w:after="0"/>
              <w:ind w:right="225"/>
            </w:pPr>
            <w:r>
              <w:rPr>
                <w:rFonts w:ascii="Arial" w:eastAsia="Arial" w:hAnsi="Arial" w:cs="Arial"/>
                <w:sz w:val="18"/>
              </w:rPr>
              <w:t xml:space="preserve">opportunities for staff to support high expectations for learning. </w:t>
            </w:r>
            <w:r>
              <w:rPr>
                <w:rFonts w:ascii="Arial" w:eastAsia="Arial" w:hAnsi="Arial" w:cs="Arial"/>
                <w:color w:val="0D0D0D"/>
                <w:sz w:val="24"/>
              </w:rPr>
              <w:t xml:space="preserve"> </w:t>
            </w:r>
            <w: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3E9EE0E5" w14:textId="77777777" w:rsidR="00C974ED" w:rsidRDefault="00000000">
            <w:pPr>
              <w:spacing w:after="91"/>
              <w:ind w:left="4"/>
            </w:pPr>
            <w:r>
              <w:rPr>
                <w:rFonts w:ascii="Arial" w:eastAsia="Arial" w:hAnsi="Arial" w:cs="Arial"/>
                <w:sz w:val="18"/>
              </w:rPr>
              <w:t xml:space="preserve">Behaviour interventions +3 months (EEF Toolkit). </w:t>
            </w:r>
            <w:r>
              <w:t xml:space="preserve"> </w:t>
            </w:r>
          </w:p>
          <w:p w14:paraId="70267839" w14:textId="77777777" w:rsidR="00C974ED" w:rsidRDefault="00000000">
            <w:pPr>
              <w:spacing w:after="0"/>
              <w:ind w:left="4"/>
            </w:pPr>
            <w:r>
              <w:rPr>
                <w:rFonts w:ascii="Arial" w:eastAsia="Arial" w:hAnsi="Arial" w:cs="Arial"/>
                <w:color w:val="0D0D0D"/>
              </w:rPr>
              <w:t xml:space="preserve"> </w:t>
            </w:r>
            <w:r>
              <w:t xml:space="preserve"> </w:t>
            </w:r>
          </w:p>
        </w:tc>
        <w:tc>
          <w:tcPr>
            <w:tcW w:w="2542" w:type="dxa"/>
            <w:tcBorders>
              <w:top w:val="single" w:sz="4" w:space="0" w:color="000000"/>
              <w:left w:val="single" w:sz="4" w:space="0" w:color="000000"/>
              <w:bottom w:val="single" w:sz="4" w:space="0" w:color="000000"/>
              <w:right w:val="single" w:sz="4" w:space="0" w:color="000000"/>
            </w:tcBorders>
          </w:tcPr>
          <w:p w14:paraId="0EDF040B" w14:textId="77777777" w:rsidR="00C974ED" w:rsidRDefault="00000000">
            <w:pPr>
              <w:spacing w:after="0"/>
              <w:ind w:left="1"/>
            </w:pPr>
            <w:r>
              <w:rPr>
                <w:rFonts w:ascii="Arial" w:eastAsia="Arial" w:hAnsi="Arial" w:cs="Arial"/>
                <w:color w:val="0D0D0D"/>
              </w:rPr>
              <w:t xml:space="preserve">2 </w:t>
            </w:r>
            <w:r>
              <w:t xml:space="preserve"> </w:t>
            </w:r>
          </w:p>
        </w:tc>
      </w:tr>
      <w:tr w:rsidR="00C974ED" w14:paraId="64FD8CA0" w14:textId="77777777">
        <w:trPr>
          <w:trHeight w:val="2285"/>
        </w:trPr>
        <w:tc>
          <w:tcPr>
            <w:tcW w:w="2687" w:type="dxa"/>
            <w:tcBorders>
              <w:top w:val="single" w:sz="4" w:space="0" w:color="000000"/>
              <w:left w:val="single" w:sz="4" w:space="0" w:color="000000"/>
              <w:bottom w:val="single" w:sz="4" w:space="0" w:color="000000"/>
              <w:right w:val="single" w:sz="4" w:space="0" w:color="000000"/>
            </w:tcBorders>
          </w:tcPr>
          <w:p w14:paraId="5F546FBB" w14:textId="77777777" w:rsidR="00C974ED" w:rsidRDefault="00000000">
            <w:pPr>
              <w:spacing w:after="0"/>
              <w:ind w:right="126"/>
            </w:pPr>
            <w:r>
              <w:rPr>
                <w:rFonts w:ascii="Arial" w:eastAsia="Arial" w:hAnsi="Arial" w:cs="Arial"/>
                <w:sz w:val="18"/>
              </w:rPr>
              <w:t xml:space="preserve">Consistent and effective implementation of the intended curriculum, which is well sequenced and ambitious for all learners. Effective use of adaptive teaching strategies employed to enable all learners to successfully access their curriculum.  </w:t>
            </w:r>
            <w: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454F4880" w14:textId="77777777" w:rsidR="00C974ED" w:rsidRDefault="00000000">
            <w:pPr>
              <w:spacing w:after="0"/>
              <w:ind w:left="4"/>
            </w:pPr>
            <w:r>
              <w:rPr>
                <w:rFonts w:ascii="Arial" w:eastAsia="Arial" w:hAnsi="Arial" w:cs="Arial"/>
                <w:color w:val="0D0D0D"/>
              </w:rPr>
              <w:t xml:space="preserve"> </w:t>
            </w:r>
            <w:r>
              <w:t xml:space="preserve"> </w:t>
            </w:r>
          </w:p>
        </w:tc>
        <w:tc>
          <w:tcPr>
            <w:tcW w:w="2542" w:type="dxa"/>
            <w:tcBorders>
              <w:top w:val="single" w:sz="4" w:space="0" w:color="000000"/>
              <w:left w:val="single" w:sz="4" w:space="0" w:color="000000"/>
              <w:bottom w:val="single" w:sz="4" w:space="0" w:color="000000"/>
              <w:right w:val="single" w:sz="4" w:space="0" w:color="000000"/>
            </w:tcBorders>
          </w:tcPr>
          <w:p w14:paraId="0D9D421A" w14:textId="77777777" w:rsidR="00C974ED" w:rsidRDefault="00000000">
            <w:pPr>
              <w:spacing w:after="0"/>
              <w:ind w:left="1"/>
            </w:pPr>
            <w:r>
              <w:rPr>
                <w:rFonts w:ascii="Arial" w:eastAsia="Arial" w:hAnsi="Arial" w:cs="Arial"/>
                <w:color w:val="0D0D0D"/>
              </w:rPr>
              <w:t xml:space="preserve">1 </w:t>
            </w:r>
            <w:r>
              <w:t xml:space="preserve"> </w:t>
            </w:r>
          </w:p>
        </w:tc>
      </w:tr>
      <w:tr w:rsidR="00C974ED" w14:paraId="0A902899" w14:textId="77777777">
        <w:trPr>
          <w:trHeight w:val="4409"/>
        </w:trPr>
        <w:tc>
          <w:tcPr>
            <w:tcW w:w="2687" w:type="dxa"/>
            <w:tcBorders>
              <w:top w:val="single" w:sz="4" w:space="0" w:color="000000"/>
              <w:left w:val="single" w:sz="4" w:space="0" w:color="000000"/>
              <w:bottom w:val="single" w:sz="4" w:space="0" w:color="000000"/>
              <w:right w:val="single" w:sz="4" w:space="0" w:color="000000"/>
            </w:tcBorders>
          </w:tcPr>
          <w:p w14:paraId="6E08C444" w14:textId="77777777" w:rsidR="00C974ED" w:rsidRDefault="00000000">
            <w:pPr>
              <w:spacing w:after="0" w:line="258" w:lineRule="auto"/>
            </w:pPr>
            <w:r>
              <w:rPr>
                <w:rFonts w:ascii="Arial" w:eastAsia="Arial" w:hAnsi="Arial" w:cs="Arial"/>
                <w:color w:val="0D0D0D"/>
                <w:sz w:val="18"/>
              </w:rPr>
              <w:t>Within the design and delivery of the curriculum, particularly in Early Years, an increased focus on</w:t>
            </w:r>
            <w:r>
              <w:rPr>
                <w:color w:val="263238"/>
                <w:sz w:val="30"/>
              </w:rPr>
              <w:t xml:space="preserve"> </w:t>
            </w:r>
            <w:r>
              <w:rPr>
                <w:rFonts w:ascii="Arial" w:eastAsia="Arial" w:hAnsi="Arial" w:cs="Arial"/>
                <w:color w:val="263238"/>
                <w:sz w:val="18"/>
              </w:rPr>
              <w:t xml:space="preserve">the </w:t>
            </w:r>
            <w:r>
              <w:rPr>
                <w:rFonts w:ascii="Arial" w:eastAsia="Arial" w:hAnsi="Arial" w:cs="Arial"/>
                <w:color w:val="0D0D0D"/>
                <w:sz w:val="18"/>
              </w:rPr>
              <w:t xml:space="preserve">support the </w:t>
            </w:r>
          </w:p>
          <w:p w14:paraId="615E655A" w14:textId="77777777" w:rsidR="00C974ED" w:rsidRDefault="00000000">
            <w:pPr>
              <w:spacing w:after="113" w:line="280" w:lineRule="auto"/>
              <w:ind w:right="36"/>
            </w:pPr>
            <w:r>
              <w:rPr>
                <w:rFonts w:ascii="Arial" w:eastAsia="Arial" w:hAnsi="Arial" w:cs="Arial"/>
                <w:color w:val="0D0D0D"/>
                <w:sz w:val="18"/>
              </w:rPr>
              <w:t xml:space="preserve">linguistic aspects of communication, such as teaching and modelling vocabulary and language whilst supporting both cognitive and linguistic aspects of communication, including interactive reading or collaborative talk. Staff training on high quality interactions in EYFS, particularly using the ShREC approach. </w:t>
            </w:r>
            <w:r>
              <w:t xml:space="preserve"> </w:t>
            </w:r>
          </w:p>
          <w:p w14:paraId="7D632940" w14:textId="77777777" w:rsidR="00C974ED" w:rsidRDefault="00000000">
            <w:pPr>
              <w:spacing w:after="0"/>
            </w:pPr>
            <w:r>
              <w:rPr>
                <w:rFonts w:ascii="Arial" w:eastAsia="Arial" w:hAnsi="Arial" w:cs="Arial"/>
                <w:sz w:val="18"/>
              </w:rPr>
              <w:t xml:space="preserve"> </w:t>
            </w:r>
            <w: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60326A3E" w14:textId="77777777" w:rsidR="00C974ED" w:rsidRDefault="00000000">
            <w:pPr>
              <w:spacing w:after="139" w:line="216" w:lineRule="auto"/>
              <w:ind w:left="4"/>
            </w:pPr>
            <w:r>
              <w:rPr>
                <w:rFonts w:ascii="Arial" w:eastAsia="Arial" w:hAnsi="Arial" w:cs="Arial"/>
                <w:sz w:val="18"/>
              </w:rPr>
              <w:t xml:space="preserve">Communication and language approaches +7 months (EEF Toolkit). </w:t>
            </w:r>
            <w:r>
              <w:t xml:space="preserve"> </w:t>
            </w:r>
          </w:p>
          <w:p w14:paraId="0922BF3E" w14:textId="77777777" w:rsidR="00C974ED" w:rsidRDefault="00000000">
            <w:pPr>
              <w:spacing w:after="0"/>
              <w:ind w:left="4"/>
            </w:pPr>
            <w:r>
              <w:rPr>
                <w:rFonts w:ascii="Arial" w:eastAsia="Arial" w:hAnsi="Arial" w:cs="Arial"/>
                <w:color w:val="0D0D0D"/>
              </w:rPr>
              <w:t xml:space="preserve"> </w:t>
            </w:r>
            <w:r>
              <w:t xml:space="preserve"> </w:t>
            </w:r>
          </w:p>
        </w:tc>
        <w:tc>
          <w:tcPr>
            <w:tcW w:w="2542" w:type="dxa"/>
            <w:tcBorders>
              <w:top w:val="single" w:sz="4" w:space="0" w:color="000000"/>
              <w:left w:val="single" w:sz="4" w:space="0" w:color="000000"/>
              <w:bottom w:val="single" w:sz="4" w:space="0" w:color="000000"/>
              <w:right w:val="single" w:sz="4" w:space="0" w:color="000000"/>
            </w:tcBorders>
          </w:tcPr>
          <w:p w14:paraId="150F6486" w14:textId="77777777" w:rsidR="00C974ED" w:rsidRDefault="00000000">
            <w:pPr>
              <w:spacing w:after="0"/>
              <w:ind w:left="1"/>
            </w:pPr>
            <w:r>
              <w:rPr>
                <w:rFonts w:ascii="Arial" w:eastAsia="Arial" w:hAnsi="Arial" w:cs="Arial"/>
                <w:color w:val="0D0D0D"/>
              </w:rPr>
              <w:t xml:space="preserve">1 </w:t>
            </w:r>
            <w:r>
              <w:t xml:space="preserve"> </w:t>
            </w:r>
          </w:p>
        </w:tc>
      </w:tr>
      <w:tr w:rsidR="00C974ED" w14:paraId="1B02E1CB" w14:textId="77777777">
        <w:trPr>
          <w:trHeight w:val="3430"/>
        </w:trPr>
        <w:tc>
          <w:tcPr>
            <w:tcW w:w="2687" w:type="dxa"/>
            <w:tcBorders>
              <w:top w:val="single" w:sz="4" w:space="0" w:color="000000"/>
              <w:left w:val="single" w:sz="4" w:space="0" w:color="000000"/>
              <w:bottom w:val="single" w:sz="4" w:space="0" w:color="000000"/>
              <w:right w:val="single" w:sz="4" w:space="0" w:color="000000"/>
            </w:tcBorders>
          </w:tcPr>
          <w:p w14:paraId="577226BC" w14:textId="77777777" w:rsidR="00C974ED" w:rsidRDefault="00000000">
            <w:pPr>
              <w:spacing w:after="2" w:line="243" w:lineRule="auto"/>
              <w:ind w:right="103"/>
            </w:pPr>
            <w:r>
              <w:rPr>
                <w:rFonts w:ascii="Arial" w:eastAsia="Arial" w:hAnsi="Arial" w:cs="Arial"/>
                <w:sz w:val="18"/>
              </w:rPr>
              <w:lastRenderedPageBreak/>
              <w:t xml:space="preserve">Development </w:t>
            </w:r>
            <w:r>
              <w:rPr>
                <w:rFonts w:ascii="Arial" w:eastAsia="Arial" w:hAnsi="Arial" w:cs="Arial"/>
                <w:sz w:val="18"/>
              </w:rPr>
              <w:tab/>
              <w:t xml:space="preserve">of </w:t>
            </w:r>
            <w:r>
              <w:rPr>
                <w:rFonts w:ascii="Arial" w:eastAsia="Arial" w:hAnsi="Arial" w:cs="Arial"/>
                <w:sz w:val="18"/>
              </w:rPr>
              <w:tab/>
              <w:t xml:space="preserve">whole school INSET and targeted CPD programme focusing on </w:t>
            </w:r>
            <w:r>
              <w:rPr>
                <w:rFonts w:ascii="Arial" w:eastAsia="Arial" w:hAnsi="Arial" w:cs="Arial"/>
                <w:sz w:val="18"/>
              </w:rPr>
              <w:tab/>
              <w:t xml:space="preserve">developing </w:t>
            </w:r>
            <w:r>
              <w:rPr>
                <w:rFonts w:ascii="Arial" w:eastAsia="Arial" w:hAnsi="Arial" w:cs="Arial"/>
                <w:sz w:val="18"/>
              </w:rPr>
              <w:tab/>
              <w:t xml:space="preserve">positive behaviours for learning and effectively </w:t>
            </w:r>
            <w:r>
              <w:rPr>
                <w:rFonts w:ascii="Arial" w:eastAsia="Arial" w:hAnsi="Arial" w:cs="Arial"/>
                <w:sz w:val="18"/>
              </w:rPr>
              <w:tab/>
              <w:t xml:space="preserve">adapting </w:t>
            </w:r>
            <w:r>
              <w:rPr>
                <w:rFonts w:ascii="Arial" w:eastAsia="Arial" w:hAnsi="Arial" w:cs="Arial"/>
                <w:sz w:val="18"/>
              </w:rPr>
              <w:tab/>
              <w:t xml:space="preserve">the implementation </w:t>
            </w:r>
            <w:r>
              <w:rPr>
                <w:rFonts w:ascii="Arial" w:eastAsia="Arial" w:hAnsi="Arial" w:cs="Arial"/>
                <w:sz w:val="18"/>
              </w:rPr>
              <w:tab/>
              <w:t xml:space="preserve">of </w:t>
            </w:r>
            <w:r>
              <w:rPr>
                <w:rFonts w:ascii="Arial" w:eastAsia="Arial" w:hAnsi="Arial" w:cs="Arial"/>
                <w:sz w:val="18"/>
              </w:rPr>
              <w:tab/>
              <w:t xml:space="preserve">the intended curriculum. The Trust </w:t>
            </w:r>
            <w:r>
              <w:rPr>
                <w:rFonts w:ascii="Arial" w:eastAsia="Arial" w:hAnsi="Arial" w:cs="Arial"/>
                <w:sz w:val="18"/>
              </w:rPr>
              <w:tab/>
              <w:t xml:space="preserve">Teaching </w:t>
            </w:r>
            <w:r>
              <w:rPr>
                <w:rFonts w:ascii="Arial" w:eastAsia="Arial" w:hAnsi="Arial" w:cs="Arial"/>
                <w:sz w:val="18"/>
              </w:rPr>
              <w:tab/>
              <w:t xml:space="preserve">and </w:t>
            </w:r>
          </w:p>
          <w:p w14:paraId="5144DA21" w14:textId="77777777" w:rsidR="00C974ED" w:rsidRDefault="00000000">
            <w:pPr>
              <w:spacing w:after="0"/>
              <w:ind w:right="351"/>
            </w:pPr>
            <w:r>
              <w:rPr>
                <w:rFonts w:ascii="Arial" w:eastAsia="Arial" w:hAnsi="Arial" w:cs="Arial"/>
                <w:sz w:val="18"/>
              </w:rPr>
              <w:t xml:space="preserve">Learning </w:t>
            </w:r>
            <w:r>
              <w:rPr>
                <w:rFonts w:ascii="Arial" w:eastAsia="Arial" w:hAnsi="Arial" w:cs="Arial"/>
                <w:sz w:val="18"/>
              </w:rPr>
              <w:tab/>
              <w:t xml:space="preserve">library </w:t>
            </w:r>
            <w:r>
              <w:rPr>
                <w:rFonts w:ascii="Arial" w:eastAsia="Arial" w:hAnsi="Arial" w:cs="Arial"/>
                <w:sz w:val="18"/>
              </w:rPr>
              <w:tab/>
              <w:t xml:space="preserve">further developed </w:t>
            </w:r>
            <w:r>
              <w:rPr>
                <w:rFonts w:ascii="Arial" w:eastAsia="Arial" w:hAnsi="Arial" w:cs="Arial"/>
                <w:sz w:val="18"/>
              </w:rPr>
              <w:tab/>
              <w:t>and membership to Na-</w:t>
            </w:r>
            <w:r>
              <w:t xml:space="preserve"> </w:t>
            </w:r>
            <w:r>
              <w:rPr>
                <w:rFonts w:ascii="Arial" w:eastAsia="Arial" w:hAnsi="Arial" w:cs="Arial"/>
                <w:sz w:val="18"/>
              </w:rPr>
              <w:t xml:space="preserve">tional College to allow staff to support their own professional development needs. </w:t>
            </w:r>
            <w: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59710A0A" w14:textId="77777777" w:rsidR="00C974ED" w:rsidRDefault="00000000">
            <w:pPr>
              <w:spacing w:after="31"/>
              <w:ind w:left="4"/>
            </w:pPr>
            <w:r>
              <w:rPr>
                <w:rFonts w:ascii="Arial" w:eastAsia="Arial" w:hAnsi="Arial" w:cs="Arial"/>
                <w:sz w:val="18"/>
              </w:rPr>
              <w:t xml:space="preserve">Behaviour interventions +3 months (EEF Toolkit). </w:t>
            </w:r>
            <w:r>
              <w:t xml:space="preserve"> </w:t>
            </w:r>
          </w:p>
          <w:p w14:paraId="609B0A9B" w14:textId="77777777" w:rsidR="00C974ED" w:rsidRDefault="00000000">
            <w:pPr>
              <w:spacing w:after="0"/>
              <w:ind w:left="4"/>
            </w:pPr>
            <w:r>
              <w:rPr>
                <w:rFonts w:ascii="Arial" w:eastAsia="Arial" w:hAnsi="Arial" w:cs="Arial"/>
                <w:sz w:val="18"/>
              </w:rPr>
              <w:t xml:space="preserve"> </w:t>
            </w:r>
            <w:r>
              <w:t xml:space="preserve"> </w:t>
            </w:r>
          </w:p>
        </w:tc>
        <w:tc>
          <w:tcPr>
            <w:tcW w:w="2542" w:type="dxa"/>
            <w:tcBorders>
              <w:top w:val="single" w:sz="4" w:space="0" w:color="000000"/>
              <w:left w:val="single" w:sz="4" w:space="0" w:color="000000"/>
              <w:bottom w:val="single" w:sz="4" w:space="0" w:color="000000"/>
              <w:right w:val="single" w:sz="4" w:space="0" w:color="000000"/>
            </w:tcBorders>
          </w:tcPr>
          <w:p w14:paraId="36F2C882" w14:textId="77777777" w:rsidR="00C974ED" w:rsidRDefault="00000000">
            <w:pPr>
              <w:spacing w:after="0"/>
              <w:ind w:left="1"/>
            </w:pPr>
            <w:r>
              <w:rPr>
                <w:rFonts w:ascii="Arial" w:eastAsia="Arial" w:hAnsi="Arial" w:cs="Arial"/>
                <w:color w:val="0D0D0D"/>
              </w:rPr>
              <w:t xml:space="preserve">1, 2 </w:t>
            </w:r>
            <w:r>
              <w:t xml:space="preserve"> </w:t>
            </w:r>
          </w:p>
        </w:tc>
      </w:tr>
      <w:tr w:rsidR="00C974ED" w14:paraId="56476593" w14:textId="77777777">
        <w:trPr>
          <w:trHeight w:val="2000"/>
        </w:trPr>
        <w:tc>
          <w:tcPr>
            <w:tcW w:w="2687" w:type="dxa"/>
            <w:tcBorders>
              <w:top w:val="single" w:sz="4" w:space="0" w:color="000000"/>
              <w:left w:val="single" w:sz="4" w:space="0" w:color="000000"/>
              <w:bottom w:val="single" w:sz="4" w:space="0" w:color="000000"/>
              <w:right w:val="single" w:sz="4" w:space="0" w:color="000000"/>
            </w:tcBorders>
          </w:tcPr>
          <w:p w14:paraId="589CF5EC" w14:textId="77777777" w:rsidR="00C974ED" w:rsidRDefault="00000000">
            <w:pPr>
              <w:spacing w:after="7" w:line="232" w:lineRule="auto"/>
            </w:pPr>
            <w:r>
              <w:rPr>
                <w:rFonts w:ascii="Arial" w:eastAsia="Arial" w:hAnsi="Arial" w:cs="Arial"/>
                <w:sz w:val="18"/>
              </w:rPr>
              <w:t xml:space="preserve">Targeted programme of CPD (Lancashire Talk Units) for every year group class teacher to improve the teaching of grammar, punctuation, oracy and writing, as well as increasing engagement in writing. </w:t>
            </w:r>
            <w:r>
              <w:t xml:space="preserve"> </w:t>
            </w:r>
          </w:p>
          <w:p w14:paraId="18933C06" w14:textId="77777777" w:rsidR="00C974ED" w:rsidRDefault="00000000">
            <w:pPr>
              <w:spacing w:after="0"/>
            </w:pPr>
            <w:r>
              <w:rPr>
                <w:rFonts w:ascii="Arial" w:eastAsia="Arial" w:hAnsi="Arial" w:cs="Arial"/>
                <w:sz w:val="18"/>
              </w:rPr>
              <w:t xml:space="preserve"> </w:t>
            </w:r>
            <w: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63726B20" w14:textId="77777777" w:rsidR="00C974ED" w:rsidRDefault="00000000">
            <w:pPr>
              <w:spacing w:after="0"/>
              <w:ind w:left="3"/>
            </w:pPr>
            <w:r>
              <w:rPr>
                <w:rFonts w:ascii="Arial" w:eastAsia="Arial" w:hAnsi="Arial" w:cs="Arial"/>
                <w:color w:val="0D0D0D"/>
                <w:sz w:val="18"/>
              </w:rPr>
              <w:t xml:space="preserve">Oral language interventions +6 months (EEF </w:t>
            </w:r>
            <w:r>
              <w:t xml:space="preserve"> </w:t>
            </w:r>
          </w:p>
          <w:p w14:paraId="37848643" w14:textId="77777777" w:rsidR="00C974ED" w:rsidRDefault="00000000">
            <w:pPr>
              <w:spacing w:after="219"/>
              <w:ind w:left="3"/>
            </w:pPr>
            <w:r>
              <w:rPr>
                <w:rFonts w:ascii="Arial" w:eastAsia="Arial" w:hAnsi="Arial" w:cs="Arial"/>
                <w:color w:val="0D0D0D"/>
                <w:sz w:val="18"/>
              </w:rPr>
              <w:t xml:space="preserve">toolkit) </w:t>
            </w:r>
            <w:r>
              <w:t xml:space="preserve"> </w:t>
            </w:r>
          </w:p>
          <w:p w14:paraId="721F97CC" w14:textId="77777777" w:rsidR="00C974ED" w:rsidRDefault="00000000">
            <w:pPr>
              <w:spacing w:after="276" w:line="243" w:lineRule="auto"/>
              <w:ind w:left="3"/>
            </w:pPr>
            <w:r>
              <w:rPr>
                <w:rFonts w:ascii="Arial" w:eastAsia="Arial" w:hAnsi="Arial" w:cs="Arial"/>
                <w:color w:val="0D0D0D"/>
                <w:sz w:val="18"/>
              </w:rPr>
              <w:t xml:space="preserve">Reading comprehension strategies +7 months </w:t>
            </w:r>
            <w:r>
              <w:t xml:space="preserve"> </w:t>
            </w:r>
            <w:r>
              <w:rPr>
                <w:rFonts w:ascii="Arial" w:eastAsia="Arial" w:hAnsi="Arial" w:cs="Arial"/>
                <w:color w:val="0D0D0D"/>
                <w:sz w:val="18"/>
              </w:rPr>
              <w:t xml:space="preserve">(EEF toolkit) </w:t>
            </w:r>
            <w:r>
              <w:t xml:space="preserve"> </w:t>
            </w:r>
          </w:p>
          <w:p w14:paraId="410F56AF" w14:textId="77777777" w:rsidR="00C974ED" w:rsidRDefault="00000000">
            <w:pPr>
              <w:spacing w:after="0"/>
              <w:ind w:left="3"/>
            </w:pPr>
            <w:r>
              <w:rPr>
                <w:rFonts w:ascii="Arial" w:eastAsia="Arial" w:hAnsi="Arial" w:cs="Arial"/>
                <w:sz w:val="18"/>
              </w:rPr>
              <w:t xml:space="preserve"> </w:t>
            </w:r>
            <w:r>
              <w:t xml:space="preserve"> </w:t>
            </w:r>
          </w:p>
        </w:tc>
        <w:tc>
          <w:tcPr>
            <w:tcW w:w="2542" w:type="dxa"/>
            <w:tcBorders>
              <w:top w:val="single" w:sz="4" w:space="0" w:color="000000"/>
              <w:left w:val="single" w:sz="4" w:space="0" w:color="000000"/>
              <w:bottom w:val="single" w:sz="4" w:space="0" w:color="000000"/>
              <w:right w:val="single" w:sz="4" w:space="0" w:color="000000"/>
            </w:tcBorders>
          </w:tcPr>
          <w:p w14:paraId="047D4EDF" w14:textId="77777777" w:rsidR="00C974ED" w:rsidRDefault="00000000">
            <w:pPr>
              <w:spacing w:after="0"/>
            </w:pPr>
            <w:r>
              <w:rPr>
                <w:rFonts w:ascii="Arial" w:eastAsia="Arial" w:hAnsi="Arial" w:cs="Arial"/>
                <w:color w:val="0D0D0D"/>
              </w:rPr>
              <w:t xml:space="preserve">1 </w:t>
            </w:r>
            <w:r>
              <w:t xml:space="preserve"> </w:t>
            </w:r>
          </w:p>
        </w:tc>
      </w:tr>
      <w:tr w:rsidR="00C974ED" w14:paraId="59897637" w14:textId="77777777">
        <w:trPr>
          <w:trHeight w:val="960"/>
        </w:trPr>
        <w:tc>
          <w:tcPr>
            <w:tcW w:w="2687" w:type="dxa"/>
            <w:tcBorders>
              <w:top w:val="single" w:sz="4" w:space="0" w:color="000000"/>
              <w:left w:val="single" w:sz="4" w:space="0" w:color="000000"/>
              <w:bottom w:val="single" w:sz="4" w:space="0" w:color="000000"/>
              <w:right w:val="single" w:sz="4" w:space="0" w:color="000000"/>
            </w:tcBorders>
          </w:tcPr>
          <w:p w14:paraId="0C10AAD2" w14:textId="77777777" w:rsidR="00C974ED" w:rsidRDefault="00000000">
            <w:pPr>
              <w:spacing w:after="27" w:line="216" w:lineRule="auto"/>
              <w:ind w:left="3" w:right="50"/>
            </w:pPr>
            <w:r>
              <w:rPr>
                <w:rFonts w:ascii="Arial" w:eastAsia="Arial" w:hAnsi="Arial" w:cs="Arial"/>
                <w:sz w:val="18"/>
              </w:rPr>
              <w:t xml:space="preserve">Implement NCETM teaching for mastery programme and mastering number programme. </w:t>
            </w:r>
            <w:r>
              <w:t xml:space="preserve"> </w:t>
            </w:r>
          </w:p>
          <w:p w14:paraId="7675FBC6" w14:textId="77777777" w:rsidR="00C974ED" w:rsidRDefault="00000000">
            <w:pPr>
              <w:spacing w:after="0"/>
              <w:ind w:left="3"/>
            </w:pPr>
            <w:r>
              <w:rPr>
                <w:rFonts w:ascii="Arial" w:eastAsia="Arial" w:hAnsi="Arial" w:cs="Arial"/>
                <w:sz w:val="18"/>
              </w:rPr>
              <w:t xml:space="preserve"> </w:t>
            </w:r>
            <w: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2748D1B1" w14:textId="77777777" w:rsidR="00C974ED" w:rsidRDefault="00000000">
            <w:pPr>
              <w:spacing w:after="0"/>
              <w:ind w:left="3"/>
            </w:pPr>
            <w:r>
              <w:rPr>
                <w:rFonts w:ascii="Arial" w:eastAsia="Arial" w:hAnsi="Arial" w:cs="Arial"/>
                <w:color w:val="0D0D0D"/>
                <w:sz w:val="18"/>
              </w:rPr>
              <w:t xml:space="preserve">Mastery learning +5 months (EEF toolkit) </w:t>
            </w:r>
            <w:r>
              <w:t xml:space="preserve"> </w:t>
            </w:r>
          </w:p>
        </w:tc>
        <w:tc>
          <w:tcPr>
            <w:tcW w:w="2542" w:type="dxa"/>
            <w:tcBorders>
              <w:top w:val="single" w:sz="4" w:space="0" w:color="000000"/>
              <w:left w:val="single" w:sz="4" w:space="0" w:color="000000"/>
              <w:bottom w:val="single" w:sz="4" w:space="0" w:color="000000"/>
              <w:right w:val="single" w:sz="4" w:space="0" w:color="000000"/>
            </w:tcBorders>
          </w:tcPr>
          <w:p w14:paraId="2FA14965" w14:textId="77777777" w:rsidR="00C974ED" w:rsidRDefault="00000000">
            <w:pPr>
              <w:spacing w:after="0"/>
            </w:pPr>
            <w:r>
              <w:rPr>
                <w:rFonts w:ascii="Arial" w:eastAsia="Arial" w:hAnsi="Arial" w:cs="Arial"/>
                <w:color w:val="0D0D0D"/>
              </w:rPr>
              <w:t xml:space="preserve">1 </w:t>
            </w:r>
            <w:r>
              <w:t xml:space="preserve"> </w:t>
            </w:r>
          </w:p>
        </w:tc>
      </w:tr>
      <w:tr w:rsidR="00C974ED" w14:paraId="66F1C62C" w14:textId="77777777">
        <w:trPr>
          <w:trHeight w:val="1375"/>
        </w:trPr>
        <w:tc>
          <w:tcPr>
            <w:tcW w:w="2687" w:type="dxa"/>
            <w:tcBorders>
              <w:top w:val="single" w:sz="4" w:space="0" w:color="000000"/>
              <w:left w:val="single" w:sz="4" w:space="0" w:color="000000"/>
              <w:bottom w:val="single" w:sz="4" w:space="0" w:color="000000"/>
              <w:right w:val="single" w:sz="4" w:space="0" w:color="000000"/>
            </w:tcBorders>
          </w:tcPr>
          <w:p w14:paraId="0989039C" w14:textId="77777777" w:rsidR="00C974ED" w:rsidRDefault="00000000">
            <w:pPr>
              <w:spacing w:after="15" w:line="227" w:lineRule="auto"/>
              <w:ind w:left="3"/>
            </w:pPr>
            <w:r>
              <w:rPr>
                <w:rFonts w:ascii="Arial" w:eastAsia="Arial" w:hAnsi="Arial" w:cs="Arial"/>
                <w:sz w:val="18"/>
              </w:rPr>
              <w:t xml:space="preserve">The classroom environment reflects the values of the school, creating a positive environment to support greater engagement in learning. </w:t>
            </w:r>
            <w:r>
              <w:t xml:space="preserve"> </w:t>
            </w:r>
          </w:p>
          <w:p w14:paraId="685C332A" w14:textId="77777777" w:rsidR="00C974ED" w:rsidRDefault="00000000">
            <w:pPr>
              <w:spacing w:after="0"/>
              <w:ind w:left="3"/>
            </w:pPr>
            <w:r>
              <w:rPr>
                <w:rFonts w:ascii="Arial" w:eastAsia="Arial" w:hAnsi="Arial" w:cs="Arial"/>
                <w:sz w:val="18"/>
              </w:rPr>
              <w:t xml:space="preserve"> </w:t>
            </w:r>
            <w: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3423B4A4" w14:textId="77777777" w:rsidR="00C974ED" w:rsidRDefault="00000000">
            <w:pPr>
              <w:spacing w:after="26"/>
              <w:ind w:left="3"/>
            </w:pPr>
            <w:r>
              <w:rPr>
                <w:rFonts w:ascii="Arial" w:eastAsia="Arial" w:hAnsi="Arial" w:cs="Arial"/>
                <w:color w:val="0D0D0D"/>
                <w:sz w:val="18"/>
              </w:rPr>
              <w:t xml:space="preserve">Social and emotional learning +3 months (EEF </w:t>
            </w:r>
          </w:p>
          <w:p w14:paraId="58D5BE02" w14:textId="77777777" w:rsidR="00C974ED" w:rsidRDefault="00000000">
            <w:pPr>
              <w:spacing w:after="261"/>
              <w:ind w:left="3"/>
            </w:pPr>
            <w:r>
              <w:rPr>
                <w:rFonts w:ascii="Arial" w:eastAsia="Arial" w:hAnsi="Arial" w:cs="Arial"/>
                <w:color w:val="0D0D0D"/>
                <w:sz w:val="18"/>
              </w:rPr>
              <w:t xml:space="preserve">Toolkit). </w:t>
            </w:r>
            <w:r>
              <w:t xml:space="preserve"> </w:t>
            </w:r>
          </w:p>
          <w:p w14:paraId="1AE7490A" w14:textId="77777777" w:rsidR="00C974ED" w:rsidRDefault="00000000">
            <w:pPr>
              <w:spacing w:after="0"/>
              <w:ind w:left="3"/>
            </w:pPr>
            <w:r>
              <w:rPr>
                <w:rFonts w:ascii="Arial" w:eastAsia="Arial" w:hAnsi="Arial" w:cs="Arial"/>
                <w:color w:val="0D0D0D"/>
                <w:sz w:val="18"/>
              </w:rPr>
              <w:t xml:space="preserve"> </w:t>
            </w:r>
            <w:r>
              <w:t xml:space="preserve"> </w:t>
            </w:r>
          </w:p>
        </w:tc>
        <w:tc>
          <w:tcPr>
            <w:tcW w:w="2542" w:type="dxa"/>
            <w:tcBorders>
              <w:top w:val="single" w:sz="4" w:space="0" w:color="000000"/>
              <w:left w:val="single" w:sz="4" w:space="0" w:color="000000"/>
              <w:bottom w:val="single" w:sz="4" w:space="0" w:color="000000"/>
              <w:right w:val="single" w:sz="4" w:space="0" w:color="000000"/>
            </w:tcBorders>
          </w:tcPr>
          <w:p w14:paraId="35E9D734" w14:textId="77777777" w:rsidR="00C974ED" w:rsidRDefault="00000000">
            <w:pPr>
              <w:spacing w:after="0"/>
            </w:pPr>
            <w:r>
              <w:rPr>
                <w:rFonts w:ascii="Arial" w:eastAsia="Arial" w:hAnsi="Arial" w:cs="Arial"/>
                <w:color w:val="0D0D0D"/>
              </w:rPr>
              <w:t xml:space="preserve">2 </w:t>
            </w:r>
            <w:r>
              <w:t xml:space="preserve"> </w:t>
            </w:r>
          </w:p>
        </w:tc>
      </w:tr>
    </w:tbl>
    <w:p w14:paraId="644C6F7B" w14:textId="77777777" w:rsidR="00C974ED" w:rsidRDefault="00000000">
      <w:pPr>
        <w:spacing w:after="480"/>
        <w:ind w:left="14"/>
      </w:pPr>
      <w:r>
        <w:rPr>
          <w:rFonts w:ascii="Arial" w:eastAsia="Arial" w:hAnsi="Arial" w:cs="Arial"/>
          <w:color w:val="0D0D0D"/>
          <w:sz w:val="24"/>
        </w:rPr>
        <w:t xml:space="preserve"> </w:t>
      </w:r>
      <w:r>
        <w:t xml:space="preserve"> </w:t>
      </w:r>
    </w:p>
    <w:p w14:paraId="635DB84B" w14:textId="77777777" w:rsidR="00C974ED" w:rsidRDefault="00000000">
      <w:pPr>
        <w:pStyle w:val="Heading3"/>
        <w:ind w:left="-5"/>
      </w:pPr>
      <w:r>
        <w:t xml:space="preserve">Targeted academic support (for example, tutoring, one-to-one support, structured interventions)   </w:t>
      </w:r>
    </w:p>
    <w:p w14:paraId="1D7403B1" w14:textId="77777777" w:rsidR="00C974ED" w:rsidRDefault="00000000">
      <w:pPr>
        <w:spacing w:after="3"/>
        <w:ind w:left="-5" w:hanging="10"/>
      </w:pPr>
      <w:r>
        <w:rPr>
          <w:rFonts w:ascii="Arial" w:eastAsia="Arial" w:hAnsi="Arial" w:cs="Arial"/>
          <w:color w:val="0D0D0D"/>
          <w:sz w:val="24"/>
        </w:rPr>
        <w:t xml:space="preserve">Budgeted cost: £24,730 </w:t>
      </w:r>
      <w:r>
        <w:t xml:space="preserve"> </w:t>
      </w:r>
    </w:p>
    <w:tbl>
      <w:tblPr>
        <w:tblStyle w:val="TableGrid"/>
        <w:tblW w:w="9486" w:type="dxa"/>
        <w:tblInd w:w="28" w:type="dxa"/>
        <w:tblCellMar>
          <w:top w:w="37" w:type="dxa"/>
          <w:left w:w="107" w:type="dxa"/>
          <w:bottom w:w="0" w:type="dxa"/>
          <w:right w:w="66" w:type="dxa"/>
        </w:tblCellMar>
        <w:tblLook w:val="04A0" w:firstRow="1" w:lastRow="0" w:firstColumn="1" w:lastColumn="0" w:noHBand="0" w:noVBand="1"/>
      </w:tblPr>
      <w:tblGrid>
        <w:gridCol w:w="2688"/>
        <w:gridCol w:w="4256"/>
        <w:gridCol w:w="2542"/>
      </w:tblGrid>
      <w:tr w:rsidR="00C974ED" w14:paraId="6DB3B421" w14:textId="77777777">
        <w:trPr>
          <w:trHeight w:val="989"/>
        </w:trPr>
        <w:tc>
          <w:tcPr>
            <w:tcW w:w="2687" w:type="dxa"/>
            <w:tcBorders>
              <w:top w:val="single" w:sz="4" w:space="0" w:color="000000"/>
              <w:left w:val="single" w:sz="4" w:space="0" w:color="000000"/>
              <w:bottom w:val="single" w:sz="4" w:space="0" w:color="000000"/>
              <w:right w:val="single" w:sz="4" w:space="0" w:color="000000"/>
            </w:tcBorders>
            <w:shd w:val="clear" w:color="auto" w:fill="CFDCE3"/>
          </w:tcPr>
          <w:p w14:paraId="06BE6D1A" w14:textId="77777777" w:rsidR="00C974ED" w:rsidRDefault="00000000">
            <w:pPr>
              <w:spacing w:after="0"/>
            </w:pPr>
            <w:r>
              <w:rPr>
                <w:rFonts w:ascii="Arial" w:eastAsia="Arial" w:hAnsi="Arial" w:cs="Arial"/>
                <w:b/>
                <w:color w:val="0D0D0D"/>
                <w:sz w:val="24"/>
              </w:rPr>
              <w:t xml:space="preserve">Activity </w:t>
            </w:r>
            <w:r>
              <w:t xml:space="preserve"> </w:t>
            </w:r>
          </w:p>
        </w:tc>
        <w:tc>
          <w:tcPr>
            <w:tcW w:w="4256" w:type="dxa"/>
            <w:tcBorders>
              <w:top w:val="single" w:sz="4" w:space="0" w:color="000000"/>
              <w:left w:val="single" w:sz="4" w:space="0" w:color="000000"/>
              <w:bottom w:val="single" w:sz="4" w:space="0" w:color="000000"/>
              <w:right w:val="single" w:sz="4" w:space="0" w:color="000000"/>
            </w:tcBorders>
            <w:shd w:val="clear" w:color="auto" w:fill="CFDCE3"/>
          </w:tcPr>
          <w:p w14:paraId="526C4314" w14:textId="77777777" w:rsidR="00C974ED" w:rsidRDefault="00000000">
            <w:pPr>
              <w:spacing w:after="0"/>
              <w:ind w:left="4"/>
            </w:pPr>
            <w:r>
              <w:rPr>
                <w:rFonts w:ascii="Arial" w:eastAsia="Arial" w:hAnsi="Arial" w:cs="Arial"/>
                <w:b/>
                <w:color w:val="0D0D0D"/>
                <w:sz w:val="24"/>
              </w:rPr>
              <w:t xml:space="preserve">Evidence that supports this approach </w:t>
            </w:r>
            <w:r>
              <w:t xml:space="preserve"> </w:t>
            </w:r>
          </w:p>
        </w:tc>
        <w:tc>
          <w:tcPr>
            <w:tcW w:w="2542" w:type="dxa"/>
            <w:tcBorders>
              <w:top w:val="single" w:sz="4" w:space="0" w:color="000000"/>
              <w:left w:val="single" w:sz="4" w:space="0" w:color="000000"/>
              <w:bottom w:val="single" w:sz="4" w:space="0" w:color="000000"/>
              <w:right w:val="single" w:sz="4" w:space="0" w:color="000000"/>
            </w:tcBorders>
            <w:shd w:val="clear" w:color="auto" w:fill="CFDCE3"/>
          </w:tcPr>
          <w:p w14:paraId="1E563ECB" w14:textId="77777777" w:rsidR="00C974ED" w:rsidRDefault="00000000">
            <w:pPr>
              <w:spacing w:after="0"/>
              <w:ind w:left="1"/>
            </w:pPr>
            <w:r>
              <w:rPr>
                <w:rFonts w:ascii="Arial" w:eastAsia="Arial" w:hAnsi="Arial" w:cs="Arial"/>
                <w:b/>
                <w:color w:val="0D0D0D"/>
                <w:sz w:val="24"/>
              </w:rPr>
              <w:t xml:space="preserve">Challenge number(s) addressed </w:t>
            </w:r>
            <w:r>
              <w:t xml:space="preserve"> </w:t>
            </w:r>
          </w:p>
        </w:tc>
      </w:tr>
      <w:tr w:rsidR="00C974ED" w14:paraId="28BF00B0" w14:textId="77777777">
        <w:trPr>
          <w:trHeight w:val="2510"/>
        </w:trPr>
        <w:tc>
          <w:tcPr>
            <w:tcW w:w="2687" w:type="dxa"/>
            <w:tcBorders>
              <w:top w:val="single" w:sz="4" w:space="0" w:color="000000"/>
              <w:left w:val="single" w:sz="4" w:space="0" w:color="000000"/>
              <w:bottom w:val="single" w:sz="4" w:space="0" w:color="000000"/>
              <w:right w:val="single" w:sz="4" w:space="0" w:color="000000"/>
            </w:tcBorders>
          </w:tcPr>
          <w:p w14:paraId="221253A5" w14:textId="77777777" w:rsidR="00C974ED" w:rsidRDefault="00000000">
            <w:pPr>
              <w:spacing w:after="0"/>
              <w:ind w:right="191"/>
            </w:pPr>
            <w:r>
              <w:rPr>
                <w:rFonts w:ascii="Arial" w:eastAsia="Arial" w:hAnsi="Arial" w:cs="Arial"/>
                <w:sz w:val="18"/>
              </w:rPr>
              <w:t xml:space="preserve">Secure accurate baseline data through teacher assessment against nonstatutory Development Matters framework when pupils enter the school allowing for early identification of need from which timely and targeted intervention and support can be initiated.  </w:t>
            </w:r>
            <w: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341FABF2" w14:textId="77777777" w:rsidR="00C974ED" w:rsidRDefault="00000000">
            <w:pPr>
              <w:spacing w:after="28" w:line="216" w:lineRule="auto"/>
              <w:ind w:left="4"/>
            </w:pPr>
            <w:r>
              <w:rPr>
                <w:rFonts w:ascii="Arial" w:eastAsia="Arial" w:hAnsi="Arial" w:cs="Arial"/>
                <w:sz w:val="18"/>
              </w:rPr>
              <w:t xml:space="preserve">Early literacy approaches +4 months (EEF Toolkit). </w:t>
            </w:r>
            <w:r>
              <w:t xml:space="preserve"> </w:t>
            </w:r>
          </w:p>
          <w:p w14:paraId="3E1435EF" w14:textId="77777777" w:rsidR="00C974ED" w:rsidRDefault="00000000">
            <w:pPr>
              <w:spacing w:after="0"/>
              <w:ind w:left="4"/>
            </w:pPr>
            <w:r>
              <w:rPr>
                <w:rFonts w:ascii="Arial" w:eastAsia="Arial" w:hAnsi="Arial" w:cs="Arial"/>
                <w:sz w:val="18"/>
              </w:rPr>
              <w:t xml:space="preserve"> </w:t>
            </w:r>
            <w:r>
              <w:t xml:space="preserve"> </w:t>
            </w:r>
          </w:p>
          <w:p w14:paraId="2865F58E" w14:textId="77777777" w:rsidR="00C974ED" w:rsidRDefault="00000000">
            <w:pPr>
              <w:spacing w:after="0"/>
              <w:ind w:left="4"/>
            </w:pPr>
            <w:r>
              <w:rPr>
                <w:rFonts w:ascii="Arial" w:eastAsia="Arial" w:hAnsi="Arial" w:cs="Arial"/>
                <w:sz w:val="18"/>
              </w:rPr>
              <w:t xml:space="preserve">Early numeracy approaches +7 months (EEF </w:t>
            </w:r>
            <w:r>
              <w:t xml:space="preserve"> </w:t>
            </w:r>
          </w:p>
          <w:p w14:paraId="6A8A195B" w14:textId="77777777" w:rsidR="00C974ED" w:rsidRDefault="00000000">
            <w:pPr>
              <w:spacing w:after="0"/>
              <w:ind w:left="4"/>
            </w:pPr>
            <w:r>
              <w:rPr>
                <w:rFonts w:ascii="Arial" w:eastAsia="Arial" w:hAnsi="Arial" w:cs="Arial"/>
                <w:sz w:val="18"/>
              </w:rPr>
              <w:t xml:space="preserve">Toolkit). </w:t>
            </w:r>
            <w:r>
              <w:rPr>
                <w:rFonts w:ascii="Arial" w:eastAsia="Arial" w:hAnsi="Arial" w:cs="Arial"/>
                <w:color w:val="0D0D0D"/>
              </w:rPr>
              <w:t xml:space="preserve"> </w:t>
            </w:r>
            <w:r>
              <w:t xml:space="preserve"> </w:t>
            </w:r>
          </w:p>
        </w:tc>
        <w:tc>
          <w:tcPr>
            <w:tcW w:w="2542" w:type="dxa"/>
            <w:tcBorders>
              <w:top w:val="single" w:sz="4" w:space="0" w:color="000000"/>
              <w:left w:val="single" w:sz="4" w:space="0" w:color="000000"/>
              <w:bottom w:val="single" w:sz="4" w:space="0" w:color="000000"/>
              <w:right w:val="single" w:sz="4" w:space="0" w:color="000000"/>
            </w:tcBorders>
          </w:tcPr>
          <w:p w14:paraId="4EFBB0EB" w14:textId="77777777" w:rsidR="00C974ED" w:rsidRDefault="00000000">
            <w:pPr>
              <w:spacing w:after="0"/>
              <w:ind w:left="1"/>
            </w:pPr>
            <w:r>
              <w:rPr>
                <w:rFonts w:ascii="Arial" w:eastAsia="Arial" w:hAnsi="Arial" w:cs="Arial"/>
                <w:color w:val="0D0D0D"/>
              </w:rPr>
              <w:t xml:space="preserve">1 </w:t>
            </w:r>
            <w:r>
              <w:t xml:space="preserve"> </w:t>
            </w:r>
          </w:p>
        </w:tc>
      </w:tr>
      <w:tr w:rsidR="00C974ED" w14:paraId="31D3D62E" w14:textId="77777777">
        <w:trPr>
          <w:trHeight w:val="5413"/>
        </w:trPr>
        <w:tc>
          <w:tcPr>
            <w:tcW w:w="2687" w:type="dxa"/>
            <w:tcBorders>
              <w:top w:val="single" w:sz="4" w:space="0" w:color="000000"/>
              <w:left w:val="single" w:sz="4" w:space="0" w:color="000000"/>
              <w:bottom w:val="single" w:sz="4" w:space="0" w:color="000000"/>
              <w:right w:val="single" w:sz="4" w:space="0" w:color="000000"/>
            </w:tcBorders>
          </w:tcPr>
          <w:p w14:paraId="428A2732" w14:textId="77777777" w:rsidR="00C974ED" w:rsidRDefault="00000000">
            <w:pPr>
              <w:spacing w:after="56" w:line="236" w:lineRule="auto"/>
              <w:ind w:right="321"/>
            </w:pPr>
            <w:r>
              <w:rPr>
                <w:rFonts w:ascii="Arial" w:eastAsia="Arial" w:hAnsi="Arial" w:cs="Arial"/>
                <w:sz w:val="18"/>
              </w:rPr>
              <w:lastRenderedPageBreak/>
              <w:t xml:space="preserve">Provide targeted intervention and support for identified pupils </w:t>
            </w:r>
            <w:r>
              <w:rPr>
                <w:sz w:val="18"/>
              </w:rPr>
              <w:t>–</w:t>
            </w:r>
            <w:r>
              <w:rPr>
                <w:rFonts w:ascii="Arial" w:eastAsia="Arial" w:hAnsi="Arial" w:cs="Arial"/>
                <w:sz w:val="18"/>
              </w:rPr>
              <w:t xml:space="preserve"> 1:1, small group intervention with a particular focus on (RWInc, Wellcom, White Rose Maths &amp; Mastering Number): </w:t>
            </w:r>
            <w:r>
              <w:t xml:space="preserve"> </w:t>
            </w:r>
          </w:p>
          <w:p w14:paraId="490E790A" w14:textId="77777777" w:rsidR="00C974ED" w:rsidRDefault="00000000">
            <w:pPr>
              <w:spacing w:after="0"/>
              <w:ind w:left="104"/>
            </w:pPr>
            <w:r>
              <w:rPr>
                <w:rFonts w:ascii="Arial" w:eastAsia="Arial" w:hAnsi="Arial" w:cs="Arial"/>
                <w:sz w:val="18"/>
              </w:rPr>
              <w:t xml:space="preserve"> </w:t>
            </w:r>
            <w:r>
              <w:t xml:space="preserve"> </w:t>
            </w:r>
          </w:p>
          <w:p w14:paraId="4B46403C" w14:textId="77777777" w:rsidR="00C974ED" w:rsidRDefault="00000000">
            <w:pPr>
              <w:numPr>
                <w:ilvl w:val="0"/>
                <w:numId w:val="2"/>
              </w:numPr>
              <w:spacing w:after="18" w:line="216" w:lineRule="auto"/>
              <w:ind w:hanging="360"/>
            </w:pPr>
            <w:r>
              <w:rPr>
                <w:rFonts w:ascii="Arial" w:eastAsia="Arial" w:hAnsi="Arial" w:cs="Arial"/>
                <w:sz w:val="18"/>
              </w:rPr>
              <w:t xml:space="preserve">Phonics (RWInc one to one and catch up) </w:t>
            </w:r>
            <w:r>
              <w:t xml:space="preserve"> </w:t>
            </w:r>
          </w:p>
          <w:p w14:paraId="611B2233" w14:textId="77777777" w:rsidR="00C974ED" w:rsidRDefault="00000000">
            <w:pPr>
              <w:numPr>
                <w:ilvl w:val="0"/>
                <w:numId w:val="2"/>
              </w:numPr>
              <w:spacing w:after="0"/>
              <w:ind w:hanging="360"/>
            </w:pPr>
            <w:r>
              <w:rPr>
                <w:rFonts w:ascii="Arial" w:eastAsia="Arial" w:hAnsi="Arial" w:cs="Arial"/>
                <w:sz w:val="18"/>
              </w:rPr>
              <w:t>Comprehen-</w:t>
            </w:r>
            <w:r>
              <w:t xml:space="preserve"> </w:t>
            </w:r>
          </w:p>
          <w:p w14:paraId="68FBE7A6" w14:textId="77777777" w:rsidR="00C974ED" w:rsidRDefault="00000000">
            <w:pPr>
              <w:spacing w:after="0"/>
              <w:ind w:left="824"/>
            </w:pPr>
            <w:r>
              <w:rPr>
                <w:rFonts w:ascii="Arial" w:eastAsia="Arial" w:hAnsi="Arial" w:cs="Arial"/>
                <w:sz w:val="18"/>
              </w:rPr>
              <w:t xml:space="preserve">sion and fluency </w:t>
            </w:r>
            <w:r>
              <w:t xml:space="preserve"> </w:t>
            </w:r>
          </w:p>
          <w:p w14:paraId="22F2C571" w14:textId="77777777" w:rsidR="00C974ED" w:rsidRDefault="00000000">
            <w:pPr>
              <w:numPr>
                <w:ilvl w:val="0"/>
                <w:numId w:val="2"/>
              </w:numPr>
              <w:spacing w:after="0"/>
              <w:ind w:hanging="360"/>
            </w:pPr>
            <w:r>
              <w:rPr>
                <w:rFonts w:ascii="Arial" w:eastAsia="Arial" w:hAnsi="Arial" w:cs="Arial"/>
                <w:sz w:val="18"/>
              </w:rPr>
              <w:t xml:space="preserve">Oracy </w:t>
            </w:r>
            <w:r>
              <w:t xml:space="preserve"> </w:t>
            </w:r>
          </w:p>
          <w:p w14:paraId="568D365F" w14:textId="77777777" w:rsidR="00C974ED" w:rsidRDefault="00000000">
            <w:pPr>
              <w:numPr>
                <w:ilvl w:val="0"/>
                <w:numId w:val="2"/>
              </w:numPr>
              <w:spacing w:after="0"/>
              <w:ind w:hanging="360"/>
            </w:pPr>
            <w:r>
              <w:rPr>
                <w:rFonts w:ascii="Arial" w:eastAsia="Arial" w:hAnsi="Arial" w:cs="Arial"/>
                <w:sz w:val="18"/>
              </w:rPr>
              <w:t xml:space="preserve">Writing </w:t>
            </w:r>
            <w:r>
              <w:t xml:space="preserve"> </w:t>
            </w:r>
          </w:p>
          <w:p w14:paraId="026BCECE" w14:textId="77777777" w:rsidR="00C974ED" w:rsidRDefault="00000000">
            <w:pPr>
              <w:numPr>
                <w:ilvl w:val="0"/>
                <w:numId w:val="2"/>
              </w:numPr>
              <w:spacing w:after="0"/>
              <w:ind w:hanging="360"/>
            </w:pPr>
            <w:r>
              <w:rPr>
                <w:rFonts w:ascii="Arial" w:eastAsia="Arial" w:hAnsi="Arial" w:cs="Arial"/>
                <w:sz w:val="18"/>
              </w:rPr>
              <w:t xml:space="preserve">Number </w:t>
            </w:r>
            <w:r>
              <w:t xml:space="preserve"> </w:t>
            </w:r>
          </w:p>
          <w:p w14:paraId="7CE964B6" w14:textId="77777777" w:rsidR="00C974ED" w:rsidRDefault="00000000">
            <w:pPr>
              <w:numPr>
                <w:ilvl w:val="0"/>
                <w:numId w:val="2"/>
              </w:numPr>
              <w:spacing w:after="0"/>
              <w:ind w:hanging="360"/>
            </w:pPr>
            <w:r>
              <w:rPr>
                <w:rFonts w:ascii="Arial" w:eastAsia="Arial" w:hAnsi="Arial" w:cs="Arial"/>
                <w:sz w:val="18"/>
              </w:rPr>
              <w:t xml:space="preserve">Sentence </w:t>
            </w:r>
            <w:r>
              <w:t xml:space="preserve"> </w:t>
            </w:r>
          </w:p>
          <w:p w14:paraId="20C99CF2" w14:textId="77777777" w:rsidR="00C974ED" w:rsidRDefault="00000000">
            <w:pPr>
              <w:spacing w:after="0"/>
              <w:ind w:right="259"/>
              <w:jc w:val="center"/>
            </w:pPr>
            <w:r>
              <w:rPr>
                <w:rFonts w:ascii="Arial" w:eastAsia="Arial" w:hAnsi="Arial" w:cs="Arial"/>
                <w:sz w:val="18"/>
              </w:rPr>
              <w:t xml:space="preserve">building </w:t>
            </w:r>
            <w:r>
              <w:t xml:space="preserve"> </w:t>
            </w:r>
          </w:p>
          <w:p w14:paraId="7196C002" w14:textId="77777777" w:rsidR="00C974ED" w:rsidRDefault="00000000">
            <w:pPr>
              <w:numPr>
                <w:ilvl w:val="0"/>
                <w:numId w:val="2"/>
              </w:numPr>
              <w:spacing w:after="0"/>
              <w:ind w:hanging="360"/>
            </w:pPr>
            <w:r>
              <w:rPr>
                <w:rFonts w:ascii="Arial" w:eastAsia="Arial" w:hAnsi="Arial" w:cs="Arial"/>
                <w:sz w:val="18"/>
              </w:rPr>
              <w:t xml:space="preserve">Spelling </w:t>
            </w:r>
            <w:r>
              <w:t xml:space="preserve"> </w:t>
            </w:r>
          </w:p>
          <w:p w14:paraId="3F511399" w14:textId="77777777" w:rsidR="00C974ED" w:rsidRDefault="00000000">
            <w:pPr>
              <w:numPr>
                <w:ilvl w:val="0"/>
                <w:numId w:val="2"/>
              </w:numPr>
              <w:spacing w:after="56"/>
              <w:ind w:hanging="360"/>
            </w:pPr>
            <w:r>
              <w:rPr>
                <w:rFonts w:ascii="Arial" w:eastAsia="Arial" w:hAnsi="Arial" w:cs="Arial"/>
                <w:sz w:val="18"/>
              </w:rPr>
              <w:t xml:space="preserve">IDL </w:t>
            </w:r>
            <w:r>
              <w:t xml:space="preserve"> </w:t>
            </w:r>
          </w:p>
          <w:p w14:paraId="2469ACA0" w14:textId="77777777" w:rsidR="00C974ED" w:rsidRDefault="00000000">
            <w:pPr>
              <w:spacing w:after="0"/>
            </w:pPr>
            <w:r>
              <w:rPr>
                <w:rFonts w:ascii="Arial" w:eastAsia="Arial" w:hAnsi="Arial" w:cs="Arial"/>
                <w:i/>
                <w:color w:val="0D0D0D"/>
              </w:rPr>
              <w:t xml:space="preserve"> </w:t>
            </w:r>
            <w: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05103A04" w14:textId="77777777" w:rsidR="00C974ED" w:rsidRDefault="00000000">
            <w:pPr>
              <w:spacing w:after="29" w:line="216" w:lineRule="auto"/>
              <w:ind w:left="3" w:right="193"/>
            </w:pPr>
            <w:r>
              <w:rPr>
                <w:rFonts w:ascii="Arial" w:eastAsia="Arial" w:hAnsi="Arial" w:cs="Arial"/>
                <w:sz w:val="18"/>
              </w:rPr>
              <w:t xml:space="preserve">Phonics impact +5 months (EEF Toolkit). Reading comprehension impact +6 months (EEF Toolkit). </w:t>
            </w:r>
            <w:r>
              <w:t xml:space="preserve"> </w:t>
            </w:r>
          </w:p>
          <w:p w14:paraId="5A8E4E4B" w14:textId="77777777" w:rsidR="00C974ED" w:rsidRDefault="00000000">
            <w:pPr>
              <w:spacing w:after="0"/>
              <w:ind w:left="3"/>
            </w:pPr>
            <w:r>
              <w:rPr>
                <w:rFonts w:ascii="Arial" w:eastAsia="Arial" w:hAnsi="Arial" w:cs="Arial"/>
                <w:sz w:val="18"/>
              </w:rPr>
              <w:t xml:space="preserve"> </w:t>
            </w:r>
            <w:r>
              <w:t xml:space="preserve"> </w:t>
            </w:r>
          </w:p>
          <w:p w14:paraId="205E7ED8" w14:textId="77777777" w:rsidR="00C974ED" w:rsidRDefault="00000000">
            <w:pPr>
              <w:spacing w:after="0"/>
              <w:ind w:left="3"/>
            </w:pPr>
            <w:r>
              <w:rPr>
                <w:rFonts w:ascii="Arial" w:eastAsia="Arial" w:hAnsi="Arial" w:cs="Arial"/>
                <w:sz w:val="18"/>
              </w:rPr>
              <w:t xml:space="preserve">Oral language interventions +6 months (EEF </w:t>
            </w:r>
          </w:p>
          <w:p w14:paraId="6434F803" w14:textId="77777777" w:rsidR="00C974ED" w:rsidRDefault="00000000">
            <w:pPr>
              <w:spacing w:after="0"/>
              <w:ind w:left="3"/>
            </w:pPr>
            <w:r>
              <w:rPr>
                <w:rFonts w:ascii="Arial" w:eastAsia="Arial" w:hAnsi="Arial" w:cs="Arial"/>
                <w:sz w:val="18"/>
              </w:rPr>
              <w:t xml:space="preserve">Toolkit). </w:t>
            </w:r>
            <w:r>
              <w:t xml:space="preserve"> </w:t>
            </w:r>
          </w:p>
          <w:p w14:paraId="5F1B793C" w14:textId="77777777" w:rsidR="00C974ED" w:rsidRDefault="00000000">
            <w:pPr>
              <w:spacing w:after="0"/>
              <w:ind w:left="3"/>
            </w:pPr>
            <w:r>
              <w:rPr>
                <w:rFonts w:ascii="Arial" w:eastAsia="Arial" w:hAnsi="Arial" w:cs="Arial"/>
                <w:sz w:val="18"/>
              </w:rPr>
              <w:t xml:space="preserve"> </w:t>
            </w:r>
            <w:r>
              <w:t xml:space="preserve"> </w:t>
            </w:r>
          </w:p>
          <w:p w14:paraId="3C06CD16" w14:textId="77777777" w:rsidR="00C974ED" w:rsidRDefault="00000000">
            <w:pPr>
              <w:spacing w:after="91"/>
              <w:ind w:left="3"/>
            </w:pPr>
            <w:r>
              <w:rPr>
                <w:rFonts w:ascii="Arial" w:eastAsia="Arial" w:hAnsi="Arial" w:cs="Arial"/>
                <w:sz w:val="18"/>
              </w:rPr>
              <w:t xml:space="preserve">1:1 tuition +5 months (EEF Toolkit).  </w:t>
            </w:r>
            <w:r>
              <w:t xml:space="preserve"> </w:t>
            </w:r>
          </w:p>
          <w:p w14:paraId="6BF69A1C" w14:textId="77777777" w:rsidR="00C974ED" w:rsidRDefault="00000000">
            <w:pPr>
              <w:spacing w:after="0"/>
              <w:ind w:left="3"/>
            </w:pPr>
            <w:r>
              <w:rPr>
                <w:rFonts w:ascii="Arial" w:eastAsia="Arial" w:hAnsi="Arial" w:cs="Arial"/>
                <w:color w:val="0D0D0D"/>
              </w:rPr>
              <w:t xml:space="preserve"> </w:t>
            </w:r>
            <w:r>
              <w:t xml:space="preserve"> </w:t>
            </w:r>
          </w:p>
          <w:p w14:paraId="6E830B32" w14:textId="77777777" w:rsidR="00C974ED" w:rsidRDefault="00000000">
            <w:pPr>
              <w:spacing w:after="29" w:line="216" w:lineRule="auto"/>
              <w:ind w:left="3" w:right="375"/>
              <w:jc w:val="both"/>
            </w:pPr>
            <w:r>
              <w:rPr>
                <w:rFonts w:ascii="Arial" w:eastAsia="Arial" w:hAnsi="Arial" w:cs="Arial"/>
                <w:sz w:val="18"/>
              </w:rPr>
              <w:t xml:space="preserve">Individualised instruction +4 months (EEF Toolkit). </w:t>
            </w:r>
            <w:r>
              <w:t xml:space="preserve"> </w:t>
            </w:r>
          </w:p>
          <w:p w14:paraId="34517414" w14:textId="77777777" w:rsidR="00C974ED" w:rsidRDefault="00000000">
            <w:pPr>
              <w:spacing w:after="0"/>
              <w:ind w:left="3"/>
            </w:pPr>
            <w:r>
              <w:rPr>
                <w:rFonts w:ascii="Arial" w:eastAsia="Arial" w:hAnsi="Arial" w:cs="Arial"/>
                <w:sz w:val="18"/>
              </w:rPr>
              <w:t xml:space="preserve"> </w:t>
            </w:r>
            <w:r>
              <w:t xml:space="preserve"> </w:t>
            </w:r>
          </w:p>
          <w:p w14:paraId="33DEE0EF" w14:textId="77777777" w:rsidR="00C974ED" w:rsidRDefault="00000000">
            <w:pPr>
              <w:spacing w:after="138" w:line="216" w:lineRule="auto"/>
              <w:ind w:left="3"/>
            </w:pPr>
            <w:r>
              <w:rPr>
                <w:rFonts w:ascii="Arial" w:eastAsia="Arial" w:hAnsi="Arial" w:cs="Arial"/>
                <w:sz w:val="18"/>
              </w:rPr>
              <w:t xml:space="preserve">Small group tuition impact +4 months (EEF Toolkit). </w:t>
            </w:r>
            <w:r>
              <w:t xml:space="preserve"> </w:t>
            </w:r>
          </w:p>
          <w:p w14:paraId="0867F71C" w14:textId="77777777" w:rsidR="00C974ED" w:rsidRDefault="00000000">
            <w:pPr>
              <w:spacing w:after="60"/>
              <w:ind w:left="3"/>
            </w:pPr>
            <w:r>
              <w:rPr>
                <w:rFonts w:ascii="Arial" w:eastAsia="Arial" w:hAnsi="Arial" w:cs="Arial"/>
                <w:color w:val="0D0D0D"/>
              </w:rPr>
              <w:t xml:space="preserve"> </w:t>
            </w:r>
            <w:r>
              <w:t xml:space="preserve"> </w:t>
            </w:r>
          </w:p>
          <w:p w14:paraId="177FAF30" w14:textId="77777777" w:rsidR="00C974ED" w:rsidRDefault="00000000">
            <w:pPr>
              <w:spacing w:after="317"/>
              <w:ind w:left="3"/>
            </w:pPr>
            <w:r>
              <w:rPr>
                <w:rFonts w:ascii="Arial" w:eastAsia="Arial" w:hAnsi="Arial" w:cs="Arial"/>
                <w:color w:val="0D0D0D"/>
              </w:rPr>
              <w:t xml:space="preserve"> </w:t>
            </w:r>
            <w:r>
              <w:t xml:space="preserve"> </w:t>
            </w:r>
          </w:p>
          <w:p w14:paraId="187078E4" w14:textId="77777777" w:rsidR="00C974ED" w:rsidRDefault="00000000">
            <w:pPr>
              <w:spacing w:after="0"/>
              <w:ind w:left="145"/>
              <w:jc w:val="center"/>
            </w:pPr>
            <w:r>
              <w:rPr>
                <w:rFonts w:ascii="Arial" w:eastAsia="Arial" w:hAnsi="Arial" w:cs="Arial"/>
                <w:color w:val="0D0D0D"/>
                <w:sz w:val="24"/>
              </w:rPr>
              <w:t xml:space="preserve"> </w:t>
            </w:r>
            <w:r>
              <w:t xml:space="preserve"> </w:t>
            </w:r>
          </w:p>
        </w:tc>
        <w:tc>
          <w:tcPr>
            <w:tcW w:w="2542" w:type="dxa"/>
            <w:tcBorders>
              <w:top w:val="single" w:sz="4" w:space="0" w:color="000000"/>
              <w:left w:val="single" w:sz="4" w:space="0" w:color="000000"/>
              <w:bottom w:val="single" w:sz="4" w:space="0" w:color="000000"/>
              <w:right w:val="single" w:sz="4" w:space="0" w:color="000000"/>
            </w:tcBorders>
          </w:tcPr>
          <w:p w14:paraId="2DDA7C00" w14:textId="77777777" w:rsidR="00C974ED" w:rsidRDefault="00000000">
            <w:pPr>
              <w:spacing w:after="0"/>
            </w:pPr>
            <w:r>
              <w:rPr>
                <w:rFonts w:ascii="Arial" w:eastAsia="Arial" w:hAnsi="Arial" w:cs="Arial"/>
                <w:color w:val="0D0D0D"/>
              </w:rPr>
              <w:t xml:space="preserve">1 </w:t>
            </w:r>
            <w:r>
              <w:t xml:space="preserve"> </w:t>
            </w:r>
          </w:p>
        </w:tc>
      </w:tr>
      <w:tr w:rsidR="00C974ED" w14:paraId="74DCA01A" w14:textId="77777777">
        <w:trPr>
          <w:trHeight w:val="530"/>
        </w:trPr>
        <w:tc>
          <w:tcPr>
            <w:tcW w:w="2687" w:type="dxa"/>
            <w:tcBorders>
              <w:top w:val="single" w:sz="4" w:space="0" w:color="000000"/>
              <w:left w:val="single" w:sz="4" w:space="0" w:color="000000"/>
              <w:bottom w:val="single" w:sz="4" w:space="0" w:color="000000"/>
              <w:right w:val="single" w:sz="4" w:space="0" w:color="000000"/>
            </w:tcBorders>
          </w:tcPr>
          <w:p w14:paraId="26CC75CF" w14:textId="77777777" w:rsidR="00C974ED" w:rsidRDefault="00000000">
            <w:pPr>
              <w:spacing w:after="0"/>
              <w:ind w:right="273"/>
              <w:jc w:val="both"/>
            </w:pPr>
            <w:r>
              <w:rPr>
                <w:rFonts w:ascii="Arial" w:eastAsia="Arial" w:hAnsi="Arial" w:cs="Arial"/>
                <w:sz w:val="18"/>
              </w:rPr>
              <w:t xml:space="preserve">Effective deployment of TAs in the classroom. </w:t>
            </w:r>
            <w: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0CD04A8A" w14:textId="77777777" w:rsidR="00C974ED" w:rsidRDefault="00000000">
            <w:pPr>
              <w:spacing w:after="0"/>
              <w:ind w:left="3" w:right="122"/>
              <w:jc w:val="both"/>
            </w:pPr>
            <w:r>
              <w:rPr>
                <w:rFonts w:ascii="Arial" w:eastAsia="Arial" w:hAnsi="Arial" w:cs="Arial"/>
                <w:sz w:val="18"/>
              </w:rPr>
              <w:t xml:space="preserve">Teaching Assistant Interventions +4 months (EEF Toolkit) </w:t>
            </w:r>
            <w:r>
              <w:t xml:space="preserve"> </w:t>
            </w:r>
          </w:p>
        </w:tc>
        <w:tc>
          <w:tcPr>
            <w:tcW w:w="2542" w:type="dxa"/>
            <w:tcBorders>
              <w:top w:val="single" w:sz="4" w:space="0" w:color="000000"/>
              <w:left w:val="single" w:sz="4" w:space="0" w:color="000000"/>
              <w:bottom w:val="single" w:sz="4" w:space="0" w:color="000000"/>
              <w:right w:val="single" w:sz="4" w:space="0" w:color="000000"/>
            </w:tcBorders>
            <w:vAlign w:val="center"/>
          </w:tcPr>
          <w:p w14:paraId="2DC8366C" w14:textId="77777777" w:rsidR="00C974ED" w:rsidRDefault="00000000">
            <w:pPr>
              <w:spacing w:after="0"/>
            </w:pPr>
            <w:r>
              <w:rPr>
                <w:rFonts w:ascii="Arial" w:eastAsia="Arial" w:hAnsi="Arial" w:cs="Arial"/>
                <w:color w:val="0D0D0D"/>
              </w:rPr>
              <w:t xml:space="preserve">1, 2 </w:t>
            </w:r>
            <w:r>
              <w:t xml:space="preserve"> </w:t>
            </w:r>
          </w:p>
        </w:tc>
      </w:tr>
      <w:tr w:rsidR="00C974ED" w14:paraId="1E14D21C" w14:textId="77777777">
        <w:trPr>
          <w:trHeight w:val="1080"/>
        </w:trPr>
        <w:tc>
          <w:tcPr>
            <w:tcW w:w="2687" w:type="dxa"/>
            <w:tcBorders>
              <w:top w:val="single" w:sz="4" w:space="0" w:color="000000"/>
              <w:left w:val="single" w:sz="4" w:space="0" w:color="000000"/>
              <w:bottom w:val="single" w:sz="4" w:space="0" w:color="000000"/>
              <w:right w:val="single" w:sz="4" w:space="0" w:color="000000"/>
            </w:tcBorders>
          </w:tcPr>
          <w:p w14:paraId="4EF7019A" w14:textId="77777777" w:rsidR="00C974ED" w:rsidRDefault="00000000">
            <w:pPr>
              <w:spacing w:after="3"/>
            </w:pPr>
            <w:r>
              <w:rPr>
                <w:rFonts w:ascii="Arial" w:eastAsia="Arial" w:hAnsi="Arial" w:cs="Arial"/>
                <w:color w:val="0D0D0D"/>
                <w:sz w:val="18"/>
              </w:rPr>
              <w:t xml:space="preserve">Social and emotional/ behavioural learning </w:t>
            </w:r>
          </w:p>
          <w:p w14:paraId="75054A08" w14:textId="77777777" w:rsidR="00C974ED" w:rsidRDefault="00000000">
            <w:pPr>
              <w:spacing w:after="0"/>
            </w:pPr>
            <w:r>
              <w:rPr>
                <w:rFonts w:ascii="Arial" w:eastAsia="Arial" w:hAnsi="Arial" w:cs="Arial"/>
                <w:color w:val="0D0D0D"/>
                <w:sz w:val="18"/>
              </w:rPr>
              <w:t xml:space="preserve">interventions such as the Nest </w:t>
            </w:r>
            <w: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66F613FC" w14:textId="77777777" w:rsidR="00C974ED" w:rsidRDefault="00000000">
            <w:pPr>
              <w:spacing w:after="303" w:line="222" w:lineRule="auto"/>
              <w:ind w:left="3"/>
            </w:pPr>
            <w:r>
              <w:rPr>
                <w:rFonts w:ascii="Arial" w:eastAsia="Arial" w:hAnsi="Arial" w:cs="Arial"/>
                <w:color w:val="0D0D0D"/>
                <w:sz w:val="18"/>
              </w:rPr>
              <w:t xml:space="preserve">Metacognition and self-regulation interventions +8 months (EEF Toolkit). </w:t>
            </w:r>
            <w:r>
              <w:t xml:space="preserve"> </w:t>
            </w:r>
          </w:p>
          <w:p w14:paraId="096986CA" w14:textId="77777777" w:rsidR="00C974ED" w:rsidRDefault="00000000">
            <w:pPr>
              <w:spacing w:after="0"/>
              <w:ind w:left="3"/>
            </w:pPr>
            <w:r>
              <w:rPr>
                <w:rFonts w:ascii="Arial" w:eastAsia="Arial" w:hAnsi="Arial" w:cs="Arial"/>
                <w:sz w:val="18"/>
              </w:rPr>
              <w:t xml:space="preserve"> </w:t>
            </w:r>
            <w:r>
              <w:t xml:space="preserve"> </w:t>
            </w:r>
          </w:p>
        </w:tc>
        <w:tc>
          <w:tcPr>
            <w:tcW w:w="2542" w:type="dxa"/>
            <w:tcBorders>
              <w:top w:val="single" w:sz="4" w:space="0" w:color="000000"/>
              <w:left w:val="single" w:sz="4" w:space="0" w:color="000000"/>
              <w:bottom w:val="single" w:sz="4" w:space="0" w:color="000000"/>
              <w:right w:val="single" w:sz="4" w:space="0" w:color="000000"/>
            </w:tcBorders>
          </w:tcPr>
          <w:p w14:paraId="30649780" w14:textId="77777777" w:rsidR="00C974ED" w:rsidRDefault="00000000">
            <w:pPr>
              <w:spacing w:after="0"/>
            </w:pPr>
            <w:r>
              <w:rPr>
                <w:rFonts w:ascii="Arial" w:eastAsia="Arial" w:hAnsi="Arial" w:cs="Arial"/>
                <w:color w:val="0D0D0D"/>
              </w:rPr>
              <w:t xml:space="preserve">2 </w:t>
            </w:r>
            <w:r>
              <w:t xml:space="preserve"> </w:t>
            </w:r>
          </w:p>
        </w:tc>
      </w:tr>
      <w:tr w:rsidR="00C974ED" w14:paraId="1DE83412" w14:textId="77777777">
        <w:trPr>
          <w:trHeight w:val="1078"/>
        </w:trPr>
        <w:tc>
          <w:tcPr>
            <w:tcW w:w="2687" w:type="dxa"/>
            <w:tcBorders>
              <w:top w:val="single" w:sz="4" w:space="0" w:color="000000"/>
              <w:left w:val="single" w:sz="4" w:space="0" w:color="000000"/>
              <w:bottom w:val="single" w:sz="4" w:space="0" w:color="000000"/>
              <w:right w:val="single" w:sz="4" w:space="0" w:color="000000"/>
            </w:tcBorders>
          </w:tcPr>
          <w:p w14:paraId="1FCD3006" w14:textId="77777777" w:rsidR="00C974ED" w:rsidRDefault="00000000">
            <w:pPr>
              <w:spacing w:after="305" w:line="222" w:lineRule="auto"/>
              <w:ind w:left="3"/>
            </w:pPr>
            <w:r>
              <w:rPr>
                <w:rFonts w:ascii="Arial" w:eastAsia="Arial" w:hAnsi="Arial" w:cs="Arial"/>
                <w:color w:val="0D0D0D"/>
                <w:sz w:val="18"/>
              </w:rPr>
              <w:t xml:space="preserve">lunchtime provision, drawing and talking. </w:t>
            </w:r>
            <w:r>
              <w:t xml:space="preserve"> </w:t>
            </w:r>
          </w:p>
          <w:p w14:paraId="1DB82455" w14:textId="77777777" w:rsidR="00C974ED" w:rsidRDefault="00000000">
            <w:pPr>
              <w:spacing w:after="0"/>
              <w:ind w:left="3"/>
            </w:pPr>
            <w:r>
              <w:rPr>
                <w:rFonts w:ascii="Arial" w:eastAsia="Arial" w:hAnsi="Arial" w:cs="Arial"/>
                <w:sz w:val="18"/>
              </w:rPr>
              <w:t xml:space="preserve"> </w:t>
            </w:r>
            <w: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3C5695AA" w14:textId="77777777" w:rsidR="00C974ED" w:rsidRDefault="00000000">
            <w:pPr>
              <w:spacing w:after="0"/>
              <w:ind w:left="1"/>
            </w:pPr>
            <w:r>
              <w:t xml:space="preserve"> </w:t>
            </w:r>
          </w:p>
        </w:tc>
        <w:tc>
          <w:tcPr>
            <w:tcW w:w="2542" w:type="dxa"/>
            <w:tcBorders>
              <w:top w:val="single" w:sz="4" w:space="0" w:color="000000"/>
              <w:left w:val="single" w:sz="4" w:space="0" w:color="000000"/>
              <w:bottom w:val="single" w:sz="4" w:space="0" w:color="000000"/>
              <w:right w:val="single" w:sz="4" w:space="0" w:color="000000"/>
            </w:tcBorders>
          </w:tcPr>
          <w:p w14:paraId="60B86ADB" w14:textId="77777777" w:rsidR="00C974ED" w:rsidRDefault="00000000">
            <w:pPr>
              <w:spacing w:after="0"/>
            </w:pPr>
            <w:r>
              <w:t xml:space="preserve"> </w:t>
            </w:r>
          </w:p>
        </w:tc>
      </w:tr>
      <w:tr w:rsidR="00C974ED" w14:paraId="59762F40" w14:textId="77777777">
        <w:trPr>
          <w:trHeight w:val="2026"/>
        </w:trPr>
        <w:tc>
          <w:tcPr>
            <w:tcW w:w="2687" w:type="dxa"/>
            <w:tcBorders>
              <w:top w:val="single" w:sz="4" w:space="0" w:color="000000"/>
              <w:left w:val="single" w:sz="4" w:space="0" w:color="000000"/>
              <w:bottom w:val="single" w:sz="4" w:space="0" w:color="000000"/>
              <w:right w:val="single" w:sz="4" w:space="0" w:color="000000"/>
            </w:tcBorders>
          </w:tcPr>
          <w:p w14:paraId="70224837" w14:textId="77777777" w:rsidR="00C974ED" w:rsidRDefault="00000000">
            <w:pPr>
              <w:spacing w:after="0"/>
              <w:ind w:left="3"/>
            </w:pPr>
            <w:r>
              <w:rPr>
                <w:rFonts w:ascii="Arial" w:eastAsia="Arial" w:hAnsi="Arial" w:cs="Arial"/>
                <w:color w:val="0D0D0D"/>
                <w:sz w:val="18"/>
              </w:rPr>
              <w:t xml:space="preserve">Create suitable outside space and resources to support all learners, particularly those within Early Years. </w:t>
            </w:r>
            <w: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6E39503A" w14:textId="77777777" w:rsidR="00C974ED" w:rsidRDefault="00000000">
            <w:pPr>
              <w:spacing w:after="225" w:line="256" w:lineRule="auto"/>
              <w:ind w:left="3"/>
            </w:pPr>
            <w:r>
              <w:rPr>
                <w:rFonts w:ascii="Arial" w:eastAsia="Arial" w:hAnsi="Arial" w:cs="Arial"/>
                <w:color w:val="0D0D0D"/>
                <w:sz w:val="18"/>
              </w:rPr>
              <w:t xml:space="preserve">Physical development approaches +5 months (EEF Toolkit) and Play-based learning +4 months (EEF Toolkit). </w:t>
            </w:r>
            <w:r>
              <w:t xml:space="preserve"> </w:t>
            </w:r>
          </w:p>
          <w:p w14:paraId="27C7B0CA" w14:textId="77777777" w:rsidR="00C974ED" w:rsidRDefault="00000000">
            <w:pPr>
              <w:spacing w:after="275"/>
              <w:ind w:left="3"/>
            </w:pPr>
            <w:r>
              <w:rPr>
                <w:rFonts w:ascii="Arial" w:eastAsia="Arial" w:hAnsi="Arial" w:cs="Arial"/>
                <w:color w:val="0D0D0D"/>
                <w:sz w:val="18"/>
              </w:rPr>
              <w:t xml:space="preserve">Physical activity +2 months (EEF Toolkit). </w:t>
            </w:r>
            <w:r>
              <w:t xml:space="preserve"> </w:t>
            </w:r>
          </w:p>
          <w:p w14:paraId="32D608A1" w14:textId="77777777" w:rsidR="00C974ED" w:rsidRDefault="00000000">
            <w:pPr>
              <w:spacing w:after="0"/>
              <w:ind w:left="3"/>
            </w:pPr>
            <w:r>
              <w:rPr>
                <w:rFonts w:ascii="Arial" w:eastAsia="Arial" w:hAnsi="Arial" w:cs="Arial"/>
                <w:color w:val="0D0D0D"/>
                <w:sz w:val="18"/>
              </w:rPr>
              <w:t xml:space="preserve">  </w:t>
            </w:r>
            <w:r>
              <w:rPr>
                <w:rFonts w:ascii="Arial" w:eastAsia="Arial" w:hAnsi="Arial" w:cs="Arial"/>
                <w:color w:val="0D0D0D"/>
                <w:sz w:val="18"/>
              </w:rPr>
              <w:tab/>
              <w:t xml:space="preserve"> </w:t>
            </w:r>
            <w:r>
              <w:t xml:space="preserve"> </w:t>
            </w:r>
          </w:p>
        </w:tc>
        <w:tc>
          <w:tcPr>
            <w:tcW w:w="2542" w:type="dxa"/>
            <w:tcBorders>
              <w:top w:val="single" w:sz="4" w:space="0" w:color="000000"/>
              <w:left w:val="single" w:sz="4" w:space="0" w:color="000000"/>
              <w:bottom w:val="single" w:sz="4" w:space="0" w:color="000000"/>
              <w:right w:val="single" w:sz="4" w:space="0" w:color="000000"/>
            </w:tcBorders>
          </w:tcPr>
          <w:p w14:paraId="5815DAC2" w14:textId="77777777" w:rsidR="00C974ED" w:rsidRDefault="00000000">
            <w:pPr>
              <w:spacing w:after="0"/>
            </w:pPr>
            <w:r>
              <w:rPr>
                <w:rFonts w:ascii="Arial" w:eastAsia="Arial" w:hAnsi="Arial" w:cs="Arial"/>
                <w:color w:val="0D0D0D"/>
              </w:rPr>
              <w:t xml:space="preserve">1, 2 </w:t>
            </w:r>
            <w:r>
              <w:t xml:space="preserve"> </w:t>
            </w:r>
          </w:p>
        </w:tc>
      </w:tr>
    </w:tbl>
    <w:p w14:paraId="25FF7DDF" w14:textId="77777777" w:rsidR="00C974ED" w:rsidRDefault="00000000">
      <w:pPr>
        <w:spacing w:after="480"/>
        <w:ind w:left="14"/>
      </w:pPr>
      <w:r>
        <w:rPr>
          <w:rFonts w:ascii="Arial" w:eastAsia="Arial" w:hAnsi="Arial" w:cs="Arial"/>
          <w:color w:val="0D0D0D"/>
          <w:sz w:val="24"/>
        </w:rPr>
        <w:t xml:space="preserve"> </w:t>
      </w:r>
      <w:r>
        <w:t xml:space="preserve"> </w:t>
      </w:r>
    </w:p>
    <w:p w14:paraId="558CA2C3" w14:textId="77777777" w:rsidR="00C974ED" w:rsidRDefault="00000000">
      <w:pPr>
        <w:pStyle w:val="Heading3"/>
        <w:ind w:left="-5"/>
      </w:pPr>
      <w:r>
        <w:t xml:space="preserve">Wider strategies (for example, related to attendance, behaviour, wellbeing)  </w:t>
      </w:r>
    </w:p>
    <w:p w14:paraId="0F4CE903" w14:textId="77777777" w:rsidR="00C974ED" w:rsidRDefault="00000000">
      <w:pPr>
        <w:spacing w:after="3"/>
        <w:ind w:left="-5" w:hanging="10"/>
      </w:pPr>
      <w:r>
        <w:rPr>
          <w:rFonts w:ascii="Arial" w:eastAsia="Arial" w:hAnsi="Arial" w:cs="Arial"/>
          <w:color w:val="0D0D0D"/>
          <w:sz w:val="24"/>
        </w:rPr>
        <w:t xml:space="preserve">Budgeted cost: £ </w:t>
      </w:r>
      <w:r>
        <w:rPr>
          <w:rFonts w:ascii="Arial" w:eastAsia="Arial" w:hAnsi="Arial" w:cs="Arial"/>
          <w:i/>
          <w:color w:val="0D0D0D"/>
          <w:sz w:val="24"/>
        </w:rPr>
        <w:t>11,595</w:t>
      </w:r>
      <w:r>
        <w:rPr>
          <w:rFonts w:ascii="Arial" w:eastAsia="Arial" w:hAnsi="Arial" w:cs="Arial"/>
          <w:color w:val="0D0D0D"/>
          <w:sz w:val="24"/>
        </w:rPr>
        <w:t xml:space="preserve"> </w:t>
      </w:r>
      <w:r>
        <w:t xml:space="preserve"> </w:t>
      </w:r>
    </w:p>
    <w:tbl>
      <w:tblPr>
        <w:tblStyle w:val="TableGrid"/>
        <w:tblW w:w="9486" w:type="dxa"/>
        <w:tblInd w:w="28" w:type="dxa"/>
        <w:tblCellMar>
          <w:top w:w="37" w:type="dxa"/>
          <w:left w:w="107" w:type="dxa"/>
          <w:bottom w:w="0" w:type="dxa"/>
          <w:right w:w="39" w:type="dxa"/>
        </w:tblCellMar>
        <w:tblLook w:val="04A0" w:firstRow="1" w:lastRow="0" w:firstColumn="1" w:lastColumn="0" w:noHBand="0" w:noVBand="1"/>
      </w:tblPr>
      <w:tblGrid>
        <w:gridCol w:w="2688"/>
        <w:gridCol w:w="4256"/>
        <w:gridCol w:w="2542"/>
      </w:tblGrid>
      <w:tr w:rsidR="00C974ED" w14:paraId="095251AD" w14:textId="77777777">
        <w:trPr>
          <w:trHeight w:val="987"/>
        </w:trPr>
        <w:tc>
          <w:tcPr>
            <w:tcW w:w="2687" w:type="dxa"/>
            <w:tcBorders>
              <w:top w:val="single" w:sz="4" w:space="0" w:color="000000"/>
              <w:left w:val="single" w:sz="4" w:space="0" w:color="000000"/>
              <w:bottom w:val="single" w:sz="4" w:space="0" w:color="000000"/>
              <w:right w:val="single" w:sz="4" w:space="0" w:color="000000"/>
            </w:tcBorders>
            <w:shd w:val="clear" w:color="auto" w:fill="CFDCE3"/>
          </w:tcPr>
          <w:p w14:paraId="1493C739" w14:textId="77777777" w:rsidR="00C974ED" w:rsidRDefault="00000000">
            <w:pPr>
              <w:spacing w:after="0"/>
            </w:pPr>
            <w:r>
              <w:rPr>
                <w:rFonts w:ascii="Arial" w:eastAsia="Arial" w:hAnsi="Arial" w:cs="Arial"/>
                <w:b/>
                <w:color w:val="0D0D0D"/>
                <w:sz w:val="24"/>
              </w:rPr>
              <w:t xml:space="preserve">Activity </w:t>
            </w:r>
            <w:r>
              <w:t xml:space="preserve"> </w:t>
            </w:r>
          </w:p>
        </w:tc>
        <w:tc>
          <w:tcPr>
            <w:tcW w:w="4256" w:type="dxa"/>
            <w:tcBorders>
              <w:top w:val="single" w:sz="4" w:space="0" w:color="000000"/>
              <w:left w:val="single" w:sz="4" w:space="0" w:color="000000"/>
              <w:bottom w:val="single" w:sz="4" w:space="0" w:color="000000"/>
              <w:right w:val="single" w:sz="4" w:space="0" w:color="000000"/>
            </w:tcBorders>
            <w:shd w:val="clear" w:color="auto" w:fill="CFDCE3"/>
          </w:tcPr>
          <w:p w14:paraId="044E92DA" w14:textId="77777777" w:rsidR="00C974ED" w:rsidRDefault="00000000">
            <w:pPr>
              <w:spacing w:after="0"/>
              <w:ind w:left="4"/>
            </w:pPr>
            <w:r>
              <w:rPr>
                <w:rFonts w:ascii="Arial" w:eastAsia="Arial" w:hAnsi="Arial" w:cs="Arial"/>
                <w:b/>
                <w:color w:val="0D0D0D"/>
                <w:sz w:val="24"/>
              </w:rPr>
              <w:t xml:space="preserve">Evidence that supports this approach </w:t>
            </w:r>
            <w:r>
              <w:t xml:space="preserve"> </w:t>
            </w:r>
          </w:p>
        </w:tc>
        <w:tc>
          <w:tcPr>
            <w:tcW w:w="2542" w:type="dxa"/>
            <w:tcBorders>
              <w:top w:val="single" w:sz="4" w:space="0" w:color="000000"/>
              <w:left w:val="single" w:sz="4" w:space="0" w:color="000000"/>
              <w:bottom w:val="single" w:sz="4" w:space="0" w:color="000000"/>
              <w:right w:val="single" w:sz="4" w:space="0" w:color="000000"/>
            </w:tcBorders>
            <w:shd w:val="clear" w:color="auto" w:fill="CFDCE3"/>
          </w:tcPr>
          <w:p w14:paraId="55647110" w14:textId="77777777" w:rsidR="00C974ED" w:rsidRDefault="00000000">
            <w:pPr>
              <w:spacing w:after="0"/>
              <w:ind w:left="1"/>
            </w:pPr>
            <w:r>
              <w:rPr>
                <w:rFonts w:ascii="Arial" w:eastAsia="Arial" w:hAnsi="Arial" w:cs="Arial"/>
                <w:b/>
                <w:color w:val="0D0D0D"/>
                <w:sz w:val="24"/>
              </w:rPr>
              <w:t xml:space="preserve">Challenge number(s) addressed </w:t>
            </w:r>
            <w:r>
              <w:t xml:space="preserve"> </w:t>
            </w:r>
          </w:p>
        </w:tc>
      </w:tr>
      <w:tr w:rsidR="00C974ED" w14:paraId="72C46E12" w14:textId="77777777">
        <w:trPr>
          <w:trHeight w:val="4760"/>
        </w:trPr>
        <w:tc>
          <w:tcPr>
            <w:tcW w:w="2687" w:type="dxa"/>
            <w:tcBorders>
              <w:top w:val="single" w:sz="4" w:space="0" w:color="000000"/>
              <w:left w:val="single" w:sz="4" w:space="0" w:color="000000"/>
              <w:bottom w:val="single" w:sz="4" w:space="0" w:color="000000"/>
              <w:right w:val="single" w:sz="4" w:space="0" w:color="000000"/>
            </w:tcBorders>
          </w:tcPr>
          <w:p w14:paraId="36140BAD" w14:textId="77777777" w:rsidR="00C974ED" w:rsidRDefault="00000000">
            <w:pPr>
              <w:spacing w:after="248" w:line="267" w:lineRule="auto"/>
            </w:pPr>
            <w:r>
              <w:rPr>
                <w:rFonts w:ascii="Arial" w:eastAsia="Arial" w:hAnsi="Arial" w:cs="Arial"/>
                <w:color w:val="0D0D0D"/>
                <w:sz w:val="18"/>
              </w:rPr>
              <w:lastRenderedPageBreak/>
              <w:t xml:space="preserve">Attendance systems and processes allow for tighter monitoring and subsequent interventions for absent pupils. </w:t>
            </w:r>
            <w:r>
              <w:t xml:space="preserve"> </w:t>
            </w:r>
          </w:p>
          <w:p w14:paraId="3A10BDAC" w14:textId="77777777" w:rsidR="00C974ED" w:rsidRDefault="00000000">
            <w:pPr>
              <w:spacing w:after="236"/>
            </w:pPr>
            <w:r>
              <w:rPr>
                <w:rFonts w:ascii="Arial" w:eastAsia="Arial" w:hAnsi="Arial" w:cs="Arial"/>
                <w:color w:val="0D0D0D"/>
                <w:sz w:val="18"/>
              </w:rPr>
              <w:t xml:space="preserve"> </w:t>
            </w:r>
            <w:r>
              <w:t xml:space="preserve"> </w:t>
            </w:r>
          </w:p>
          <w:p w14:paraId="2F493073" w14:textId="77777777" w:rsidR="00C974ED" w:rsidRDefault="00000000">
            <w:pPr>
              <w:spacing w:after="12" w:line="229" w:lineRule="auto"/>
              <w:ind w:right="19"/>
            </w:pPr>
            <w:r>
              <w:rPr>
                <w:rFonts w:ascii="Arial" w:eastAsia="Arial" w:hAnsi="Arial" w:cs="Arial"/>
                <w:sz w:val="18"/>
              </w:rPr>
              <w:t xml:space="preserve">Tight tracking and monitoring of pupil attendance and punctuality with swift identification of patterns, barriers and subsequent interventions. </w:t>
            </w:r>
            <w:r>
              <w:t xml:space="preserve"> </w:t>
            </w:r>
          </w:p>
          <w:p w14:paraId="25D471C3" w14:textId="77777777" w:rsidR="00C974ED" w:rsidRDefault="00000000">
            <w:pPr>
              <w:spacing w:after="236"/>
            </w:pPr>
            <w:r>
              <w:rPr>
                <w:rFonts w:ascii="Arial" w:eastAsia="Arial" w:hAnsi="Arial" w:cs="Arial"/>
                <w:color w:val="0D0D0D"/>
                <w:sz w:val="18"/>
              </w:rPr>
              <w:t xml:space="preserve"> </w:t>
            </w:r>
            <w:r>
              <w:t xml:space="preserve"> </w:t>
            </w:r>
          </w:p>
          <w:p w14:paraId="621D1257" w14:textId="77777777" w:rsidR="00C974ED" w:rsidRDefault="00000000">
            <w:pPr>
              <w:spacing w:after="0"/>
            </w:pPr>
            <w:r>
              <w:rPr>
                <w:rFonts w:ascii="Arial" w:eastAsia="Arial" w:hAnsi="Arial" w:cs="Arial"/>
                <w:sz w:val="18"/>
              </w:rPr>
              <w:t xml:space="preserve">Raised profile of link between attendance and outcomes communicated to pupils and parents/ carers through appropriate channels. </w:t>
            </w:r>
            <w: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10557EE8" w14:textId="77777777" w:rsidR="00C974ED" w:rsidRDefault="00000000">
            <w:pPr>
              <w:spacing w:after="294" w:line="275" w:lineRule="auto"/>
              <w:ind w:left="3" w:right="3"/>
            </w:pPr>
            <w:r>
              <w:rPr>
                <w:rFonts w:ascii="Arial" w:eastAsia="Arial" w:hAnsi="Arial" w:cs="Arial"/>
                <w:color w:val="0D0D0D"/>
                <w:sz w:val="18"/>
              </w:rPr>
              <w:t xml:space="preserve">Primary school children who attend school nearly every day in Year 6 (95-100% attendance) are 30% more likely to reach the expected standard in reading, writing and maths compared to similar pupils who attend 90-95% of the time. (The DfE Education Hub blog). </w:t>
            </w:r>
            <w:r>
              <w:t xml:space="preserve"> </w:t>
            </w:r>
          </w:p>
          <w:p w14:paraId="3AF241F4" w14:textId="77777777" w:rsidR="00C974ED" w:rsidRDefault="00000000">
            <w:pPr>
              <w:spacing w:after="0"/>
              <w:ind w:left="3"/>
            </w:pPr>
            <w:r>
              <w:rPr>
                <w:rFonts w:ascii="Arial" w:eastAsia="Arial" w:hAnsi="Arial" w:cs="Arial"/>
                <w:color w:val="0D0D0D"/>
              </w:rPr>
              <w:t xml:space="preserve"> </w:t>
            </w:r>
            <w:r>
              <w:t xml:space="preserve"> </w:t>
            </w:r>
          </w:p>
        </w:tc>
        <w:tc>
          <w:tcPr>
            <w:tcW w:w="2542" w:type="dxa"/>
            <w:tcBorders>
              <w:top w:val="single" w:sz="4" w:space="0" w:color="000000"/>
              <w:left w:val="single" w:sz="4" w:space="0" w:color="000000"/>
              <w:bottom w:val="single" w:sz="4" w:space="0" w:color="000000"/>
              <w:right w:val="single" w:sz="4" w:space="0" w:color="000000"/>
            </w:tcBorders>
          </w:tcPr>
          <w:p w14:paraId="7AD905E7" w14:textId="77777777" w:rsidR="00C974ED" w:rsidRDefault="00000000">
            <w:pPr>
              <w:spacing w:after="0"/>
            </w:pPr>
            <w:r>
              <w:rPr>
                <w:rFonts w:ascii="Arial" w:eastAsia="Arial" w:hAnsi="Arial" w:cs="Arial"/>
                <w:color w:val="0D0D0D"/>
              </w:rPr>
              <w:t xml:space="preserve">3 </w:t>
            </w:r>
            <w:r>
              <w:t xml:space="preserve"> </w:t>
            </w:r>
          </w:p>
        </w:tc>
      </w:tr>
      <w:tr w:rsidR="00C974ED" w14:paraId="47826159" w14:textId="77777777">
        <w:trPr>
          <w:trHeight w:val="1046"/>
        </w:trPr>
        <w:tc>
          <w:tcPr>
            <w:tcW w:w="2687" w:type="dxa"/>
            <w:tcBorders>
              <w:top w:val="single" w:sz="4" w:space="0" w:color="000000"/>
              <w:left w:val="single" w:sz="4" w:space="0" w:color="000000"/>
              <w:bottom w:val="single" w:sz="4" w:space="0" w:color="000000"/>
              <w:right w:val="single" w:sz="4" w:space="0" w:color="000000"/>
            </w:tcBorders>
          </w:tcPr>
          <w:p w14:paraId="74BF8BD1" w14:textId="77777777" w:rsidR="00C974ED" w:rsidRDefault="00000000">
            <w:pPr>
              <w:spacing w:after="0"/>
            </w:pPr>
            <w:r>
              <w:rPr>
                <w:rFonts w:ascii="Arial" w:eastAsia="Arial" w:hAnsi="Arial" w:cs="Arial"/>
                <w:color w:val="0D0D0D"/>
                <w:sz w:val="18"/>
              </w:rPr>
              <w:t xml:space="preserve">Provide relevant and targeted support to families where necessary </w:t>
            </w:r>
            <w: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7363C4B0" w14:textId="77777777" w:rsidR="00C974ED" w:rsidRDefault="00000000">
            <w:pPr>
              <w:spacing w:after="93"/>
              <w:ind w:left="3"/>
            </w:pPr>
            <w:r>
              <w:rPr>
                <w:rFonts w:ascii="Arial" w:eastAsia="Arial" w:hAnsi="Arial" w:cs="Arial"/>
                <w:sz w:val="18"/>
              </w:rPr>
              <w:t xml:space="preserve">Parental engagement +4 months (EEF Toolkit). </w:t>
            </w:r>
            <w:r>
              <w:t xml:space="preserve"> </w:t>
            </w:r>
          </w:p>
          <w:p w14:paraId="557D8634" w14:textId="77777777" w:rsidR="00C974ED" w:rsidRDefault="00000000">
            <w:pPr>
              <w:spacing w:after="0"/>
              <w:ind w:left="3"/>
            </w:pPr>
            <w:r>
              <w:rPr>
                <w:rFonts w:ascii="Arial" w:eastAsia="Arial" w:hAnsi="Arial" w:cs="Arial"/>
                <w:color w:val="0D0D0D"/>
              </w:rPr>
              <w:t xml:space="preserve"> </w:t>
            </w:r>
            <w:r>
              <w:t xml:space="preserve"> </w:t>
            </w:r>
          </w:p>
        </w:tc>
        <w:tc>
          <w:tcPr>
            <w:tcW w:w="2542" w:type="dxa"/>
            <w:tcBorders>
              <w:top w:val="single" w:sz="4" w:space="0" w:color="000000"/>
              <w:left w:val="single" w:sz="4" w:space="0" w:color="000000"/>
              <w:bottom w:val="single" w:sz="4" w:space="0" w:color="000000"/>
              <w:right w:val="single" w:sz="4" w:space="0" w:color="000000"/>
            </w:tcBorders>
          </w:tcPr>
          <w:p w14:paraId="4B9252E1" w14:textId="77777777" w:rsidR="00C974ED" w:rsidRDefault="00000000">
            <w:pPr>
              <w:spacing w:after="0"/>
            </w:pPr>
            <w:r>
              <w:rPr>
                <w:rFonts w:ascii="Arial" w:eastAsia="Arial" w:hAnsi="Arial" w:cs="Arial"/>
                <w:color w:val="0D0D0D"/>
              </w:rPr>
              <w:t xml:space="preserve">1, 2, 3, 4 </w:t>
            </w:r>
            <w:r>
              <w:t xml:space="preserve"> </w:t>
            </w:r>
          </w:p>
        </w:tc>
      </w:tr>
      <w:tr w:rsidR="00C974ED" w14:paraId="6D69E224" w14:textId="77777777">
        <w:trPr>
          <w:trHeight w:val="2064"/>
        </w:trPr>
        <w:tc>
          <w:tcPr>
            <w:tcW w:w="2687" w:type="dxa"/>
            <w:tcBorders>
              <w:top w:val="single" w:sz="4" w:space="0" w:color="000000"/>
              <w:left w:val="single" w:sz="4" w:space="0" w:color="000000"/>
              <w:bottom w:val="single" w:sz="4" w:space="0" w:color="000000"/>
              <w:right w:val="single" w:sz="4" w:space="0" w:color="000000"/>
            </w:tcBorders>
          </w:tcPr>
          <w:p w14:paraId="6FDD647A" w14:textId="77777777" w:rsidR="00C974ED" w:rsidRDefault="00000000">
            <w:pPr>
              <w:spacing w:after="0"/>
              <w:ind w:right="97"/>
            </w:pPr>
            <w:r>
              <w:rPr>
                <w:rFonts w:ascii="Arial" w:eastAsia="Arial" w:hAnsi="Arial" w:cs="Arial"/>
                <w:sz w:val="18"/>
              </w:rPr>
              <w:t xml:space="preserve">Provide a comprehensive clubs and activities offer before, during and afterschool for pupils across all key stages to engage with. Review the curriculum, embedding cultural capital opportunities for pupils to experience and explore. </w:t>
            </w:r>
            <w: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1B6491A9" w14:textId="77777777" w:rsidR="00C974ED" w:rsidRDefault="00000000">
            <w:pPr>
              <w:spacing w:after="220"/>
              <w:ind w:left="3"/>
            </w:pPr>
            <w:r>
              <w:rPr>
                <w:rFonts w:ascii="Arial" w:eastAsia="Arial" w:hAnsi="Arial" w:cs="Arial"/>
                <w:color w:val="0D0D0D"/>
                <w:sz w:val="18"/>
              </w:rPr>
              <w:t xml:space="preserve">Arts participation +3 months (EEF Toolkit). </w:t>
            </w:r>
            <w:r>
              <w:t xml:space="preserve"> </w:t>
            </w:r>
          </w:p>
          <w:p w14:paraId="7C34C540" w14:textId="77777777" w:rsidR="00C974ED" w:rsidRDefault="00000000">
            <w:pPr>
              <w:spacing w:after="262"/>
              <w:ind w:left="3"/>
            </w:pPr>
            <w:r>
              <w:rPr>
                <w:rFonts w:ascii="Arial" w:eastAsia="Arial" w:hAnsi="Arial" w:cs="Arial"/>
                <w:color w:val="0D0D0D"/>
                <w:sz w:val="18"/>
              </w:rPr>
              <w:t xml:space="preserve">Physical activity +2 months (EEF Toolkit). </w:t>
            </w:r>
            <w:r>
              <w:t xml:space="preserve"> </w:t>
            </w:r>
          </w:p>
          <w:p w14:paraId="0F8025AF" w14:textId="77777777" w:rsidR="00C974ED" w:rsidRDefault="00000000">
            <w:pPr>
              <w:spacing w:after="71"/>
              <w:ind w:left="3"/>
            </w:pPr>
            <w:r>
              <w:rPr>
                <w:rFonts w:ascii="Arial" w:eastAsia="Arial" w:hAnsi="Arial" w:cs="Arial"/>
                <w:sz w:val="18"/>
              </w:rPr>
              <w:t xml:space="preserve"> </w:t>
            </w:r>
            <w:r>
              <w:t xml:space="preserve"> </w:t>
            </w:r>
          </w:p>
          <w:p w14:paraId="423260BF" w14:textId="77777777" w:rsidR="00C974ED" w:rsidRDefault="00000000">
            <w:pPr>
              <w:spacing w:after="0"/>
              <w:ind w:left="118"/>
              <w:jc w:val="center"/>
            </w:pPr>
            <w:r>
              <w:rPr>
                <w:rFonts w:ascii="Arial" w:eastAsia="Arial" w:hAnsi="Arial" w:cs="Arial"/>
                <w:color w:val="0D0D0D"/>
                <w:sz w:val="24"/>
              </w:rPr>
              <w:t xml:space="preserve"> </w:t>
            </w:r>
            <w:r>
              <w:t xml:space="preserve"> </w:t>
            </w:r>
          </w:p>
        </w:tc>
        <w:tc>
          <w:tcPr>
            <w:tcW w:w="2542" w:type="dxa"/>
            <w:tcBorders>
              <w:top w:val="single" w:sz="4" w:space="0" w:color="000000"/>
              <w:left w:val="single" w:sz="4" w:space="0" w:color="000000"/>
              <w:bottom w:val="single" w:sz="4" w:space="0" w:color="000000"/>
              <w:right w:val="single" w:sz="4" w:space="0" w:color="000000"/>
            </w:tcBorders>
          </w:tcPr>
          <w:p w14:paraId="21B665BE" w14:textId="77777777" w:rsidR="00C974ED" w:rsidRDefault="00000000">
            <w:pPr>
              <w:spacing w:after="0"/>
            </w:pPr>
            <w:r>
              <w:rPr>
                <w:rFonts w:ascii="Arial" w:eastAsia="Arial" w:hAnsi="Arial" w:cs="Arial"/>
                <w:color w:val="0D0D0D"/>
              </w:rPr>
              <w:t xml:space="preserve">2, 4 </w:t>
            </w:r>
            <w:r>
              <w:t xml:space="preserve"> </w:t>
            </w:r>
          </w:p>
        </w:tc>
      </w:tr>
      <w:tr w:rsidR="00C974ED" w14:paraId="16D4CD14" w14:textId="77777777">
        <w:trPr>
          <w:trHeight w:val="946"/>
        </w:trPr>
        <w:tc>
          <w:tcPr>
            <w:tcW w:w="2687" w:type="dxa"/>
            <w:tcBorders>
              <w:top w:val="single" w:sz="4" w:space="0" w:color="000000"/>
              <w:left w:val="single" w:sz="4" w:space="0" w:color="000000"/>
              <w:bottom w:val="single" w:sz="4" w:space="0" w:color="000000"/>
              <w:right w:val="single" w:sz="4" w:space="0" w:color="000000"/>
            </w:tcBorders>
          </w:tcPr>
          <w:p w14:paraId="12158128" w14:textId="77777777" w:rsidR="00C974ED" w:rsidRDefault="00000000">
            <w:pPr>
              <w:spacing w:after="0"/>
              <w:ind w:right="307"/>
              <w:jc w:val="both"/>
            </w:pPr>
            <w:r>
              <w:rPr>
                <w:rFonts w:ascii="Arial" w:eastAsia="Arial" w:hAnsi="Arial" w:cs="Arial"/>
                <w:sz w:val="18"/>
              </w:rPr>
              <w:t xml:space="preserve">Support families suffering hardship, including help with uniform/ PE kit, equipment and assistance with trips </w:t>
            </w:r>
            <w: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5E089B98" w14:textId="77777777" w:rsidR="00C974ED" w:rsidRDefault="00000000">
            <w:pPr>
              <w:spacing w:after="0"/>
              <w:ind w:left="3" w:right="24"/>
              <w:jc w:val="both"/>
            </w:pPr>
            <w:r>
              <w:rPr>
                <w:rFonts w:ascii="Arial" w:eastAsia="Arial" w:hAnsi="Arial" w:cs="Arial"/>
                <w:color w:val="0D0D0D"/>
                <w:sz w:val="18"/>
              </w:rPr>
              <w:t xml:space="preserve">Parent/carer voice indicates how impactful financial support is within these respective areas. </w:t>
            </w:r>
            <w:r>
              <w:t xml:space="preserve"> </w:t>
            </w:r>
          </w:p>
        </w:tc>
        <w:tc>
          <w:tcPr>
            <w:tcW w:w="2542" w:type="dxa"/>
            <w:tcBorders>
              <w:top w:val="single" w:sz="4" w:space="0" w:color="000000"/>
              <w:left w:val="single" w:sz="4" w:space="0" w:color="000000"/>
              <w:bottom w:val="single" w:sz="4" w:space="0" w:color="000000"/>
              <w:right w:val="single" w:sz="4" w:space="0" w:color="000000"/>
            </w:tcBorders>
          </w:tcPr>
          <w:p w14:paraId="0B45FBAD" w14:textId="77777777" w:rsidR="00C974ED" w:rsidRDefault="00000000">
            <w:pPr>
              <w:spacing w:after="0"/>
            </w:pPr>
            <w:r>
              <w:rPr>
                <w:rFonts w:ascii="Arial" w:eastAsia="Arial" w:hAnsi="Arial" w:cs="Arial"/>
                <w:color w:val="0D0D0D"/>
              </w:rPr>
              <w:t xml:space="preserve">4 </w:t>
            </w:r>
            <w:r>
              <w:t xml:space="preserve"> </w:t>
            </w:r>
          </w:p>
        </w:tc>
      </w:tr>
      <w:tr w:rsidR="00C974ED" w14:paraId="78859942" w14:textId="77777777">
        <w:trPr>
          <w:trHeight w:val="550"/>
        </w:trPr>
        <w:tc>
          <w:tcPr>
            <w:tcW w:w="2687" w:type="dxa"/>
            <w:tcBorders>
              <w:top w:val="single" w:sz="4" w:space="0" w:color="000000"/>
              <w:left w:val="single" w:sz="4" w:space="0" w:color="000000"/>
              <w:bottom w:val="single" w:sz="4" w:space="0" w:color="000000"/>
              <w:right w:val="single" w:sz="4" w:space="0" w:color="000000"/>
            </w:tcBorders>
          </w:tcPr>
          <w:p w14:paraId="7CCC38B3" w14:textId="77777777" w:rsidR="00C974ED" w:rsidRDefault="00000000">
            <w:pPr>
              <w:spacing w:after="0"/>
            </w:pPr>
            <w:r>
              <w:rPr>
                <w:rFonts w:ascii="Arial" w:eastAsia="Arial" w:hAnsi="Arial" w:cs="Arial"/>
                <w:sz w:val="18"/>
              </w:rPr>
              <w:t xml:space="preserve">and visits. </w:t>
            </w:r>
            <w: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41A83352" w14:textId="77777777" w:rsidR="00C974ED" w:rsidRDefault="00000000">
            <w:pPr>
              <w:spacing w:after="0"/>
              <w:ind w:left="91"/>
              <w:jc w:val="center"/>
            </w:pPr>
            <w:r>
              <w:rPr>
                <w:rFonts w:ascii="Arial" w:eastAsia="Arial" w:hAnsi="Arial" w:cs="Arial"/>
                <w:color w:val="0D0D0D"/>
                <w:sz w:val="18"/>
              </w:rPr>
              <w:t xml:space="preserve"> </w:t>
            </w:r>
            <w:r>
              <w:t xml:space="preserve"> </w:t>
            </w:r>
          </w:p>
        </w:tc>
        <w:tc>
          <w:tcPr>
            <w:tcW w:w="2542" w:type="dxa"/>
            <w:tcBorders>
              <w:top w:val="single" w:sz="4" w:space="0" w:color="000000"/>
              <w:left w:val="single" w:sz="4" w:space="0" w:color="000000"/>
              <w:bottom w:val="single" w:sz="4" w:space="0" w:color="000000"/>
              <w:right w:val="single" w:sz="4" w:space="0" w:color="000000"/>
            </w:tcBorders>
          </w:tcPr>
          <w:p w14:paraId="6CC5BA36" w14:textId="77777777" w:rsidR="00C974ED" w:rsidRDefault="00000000">
            <w:pPr>
              <w:spacing w:after="0"/>
            </w:pPr>
            <w:r>
              <w:t xml:space="preserve"> </w:t>
            </w:r>
          </w:p>
        </w:tc>
      </w:tr>
    </w:tbl>
    <w:p w14:paraId="38556BB1" w14:textId="77777777" w:rsidR="00C974ED" w:rsidRDefault="00000000">
      <w:pPr>
        <w:spacing w:after="149" w:line="254" w:lineRule="auto"/>
        <w:ind w:left="-5" w:hanging="10"/>
      </w:pPr>
      <w:r>
        <w:rPr>
          <w:rFonts w:ascii="Arial" w:eastAsia="Arial" w:hAnsi="Arial" w:cs="Arial"/>
          <w:b/>
          <w:color w:val="104F75"/>
          <w:sz w:val="28"/>
        </w:rPr>
        <w:t>Total budgeted cost: £55,025</w:t>
      </w:r>
      <w:r>
        <w:rPr>
          <w:sz w:val="28"/>
          <w:vertAlign w:val="subscript"/>
        </w:rPr>
        <w:t xml:space="preserve"> </w:t>
      </w:r>
    </w:p>
    <w:p w14:paraId="401142BD" w14:textId="77777777" w:rsidR="00C974ED" w:rsidRDefault="00C974ED">
      <w:pPr>
        <w:sectPr w:rsidR="00C974ED">
          <w:footerReference w:type="even" r:id="rId7"/>
          <w:footerReference w:type="default" r:id="rId8"/>
          <w:footerReference w:type="first" r:id="rId9"/>
          <w:pgSz w:w="11906" w:h="16838"/>
          <w:pgMar w:top="1142" w:right="1243" w:bottom="1760" w:left="1118" w:header="720" w:footer="719" w:gutter="0"/>
          <w:cols w:space="720"/>
        </w:sectPr>
      </w:pPr>
    </w:p>
    <w:p w14:paraId="713A138A" w14:textId="77777777" w:rsidR="00C974ED" w:rsidRDefault="00000000">
      <w:pPr>
        <w:pStyle w:val="Heading1"/>
        <w:ind w:left="-5"/>
      </w:pPr>
      <w:r>
        <w:lastRenderedPageBreak/>
        <w:t xml:space="preserve">Part B: Review of the previous academic year: Outcomes for disadvantaged pupils 2024-25  </w:t>
      </w:r>
    </w:p>
    <w:tbl>
      <w:tblPr>
        <w:tblStyle w:val="TableGrid"/>
        <w:tblW w:w="14839" w:type="dxa"/>
        <w:tblInd w:w="28" w:type="dxa"/>
        <w:tblCellMar>
          <w:top w:w="81" w:type="dxa"/>
          <w:left w:w="0" w:type="dxa"/>
          <w:bottom w:w="0" w:type="dxa"/>
          <w:right w:w="0" w:type="dxa"/>
        </w:tblCellMar>
        <w:tblLook w:val="04A0" w:firstRow="1" w:lastRow="0" w:firstColumn="1" w:lastColumn="0" w:noHBand="0" w:noVBand="1"/>
      </w:tblPr>
      <w:tblGrid>
        <w:gridCol w:w="3431"/>
        <w:gridCol w:w="3122"/>
        <w:gridCol w:w="8286"/>
      </w:tblGrid>
      <w:tr w:rsidR="00C974ED" w14:paraId="679CCEBB" w14:textId="77777777">
        <w:trPr>
          <w:trHeight w:val="430"/>
        </w:trPr>
        <w:tc>
          <w:tcPr>
            <w:tcW w:w="3431" w:type="dxa"/>
            <w:tcBorders>
              <w:top w:val="single" w:sz="4" w:space="0" w:color="000000"/>
              <w:left w:val="single" w:sz="4" w:space="0" w:color="000000"/>
              <w:bottom w:val="single" w:sz="4" w:space="0" w:color="000000"/>
              <w:right w:val="single" w:sz="4" w:space="0" w:color="000000"/>
            </w:tcBorders>
            <w:shd w:val="clear" w:color="auto" w:fill="D7E1E9"/>
          </w:tcPr>
          <w:p w14:paraId="5C0C8EE4" w14:textId="77777777" w:rsidR="00C974ED" w:rsidRDefault="00000000">
            <w:pPr>
              <w:spacing w:after="0"/>
              <w:ind w:left="4"/>
            </w:pPr>
            <w:r>
              <w:rPr>
                <w:b/>
                <w:color w:val="0D0D0D"/>
                <w:sz w:val="24"/>
              </w:rPr>
              <w:t>Intended outcome</w:t>
            </w:r>
            <w:r>
              <w:rPr>
                <w:b/>
                <w:sz w:val="24"/>
              </w:rPr>
              <w:t xml:space="preserve"> </w:t>
            </w:r>
            <w:r>
              <w:t xml:space="preserve"> </w:t>
            </w:r>
          </w:p>
        </w:tc>
        <w:tc>
          <w:tcPr>
            <w:tcW w:w="3122" w:type="dxa"/>
            <w:tcBorders>
              <w:top w:val="single" w:sz="4" w:space="0" w:color="000000"/>
              <w:left w:val="single" w:sz="4" w:space="0" w:color="000000"/>
              <w:bottom w:val="single" w:sz="4" w:space="0" w:color="000000"/>
              <w:right w:val="single" w:sz="4" w:space="0" w:color="000000"/>
            </w:tcBorders>
            <w:shd w:val="clear" w:color="auto" w:fill="D7E1E9"/>
          </w:tcPr>
          <w:p w14:paraId="68D2A11C" w14:textId="77777777" w:rsidR="00C974ED" w:rsidRDefault="00000000">
            <w:pPr>
              <w:spacing w:after="0"/>
              <w:ind w:left="5"/>
            </w:pPr>
            <w:r>
              <w:rPr>
                <w:b/>
                <w:color w:val="0D0D0D"/>
                <w:sz w:val="24"/>
              </w:rPr>
              <w:t>Success criteria</w:t>
            </w:r>
            <w:r>
              <w:rPr>
                <w:b/>
                <w:sz w:val="24"/>
              </w:rPr>
              <w:t xml:space="preserve"> </w:t>
            </w:r>
            <w:r>
              <w:t xml:space="preserve"> </w:t>
            </w:r>
          </w:p>
        </w:tc>
        <w:tc>
          <w:tcPr>
            <w:tcW w:w="8286" w:type="dxa"/>
            <w:tcBorders>
              <w:top w:val="single" w:sz="4" w:space="0" w:color="000000"/>
              <w:left w:val="single" w:sz="4" w:space="0" w:color="000000"/>
              <w:bottom w:val="single" w:sz="4" w:space="0" w:color="000000"/>
              <w:right w:val="single" w:sz="4" w:space="0" w:color="000000"/>
            </w:tcBorders>
            <w:shd w:val="clear" w:color="auto" w:fill="D7E1E9"/>
          </w:tcPr>
          <w:p w14:paraId="737B98AB" w14:textId="77777777" w:rsidR="00C974ED" w:rsidRDefault="00000000">
            <w:pPr>
              <w:spacing w:after="0"/>
              <w:ind w:left="6"/>
            </w:pPr>
            <w:r>
              <w:rPr>
                <w:b/>
                <w:color w:val="0D0D0D"/>
                <w:sz w:val="24"/>
              </w:rPr>
              <w:t xml:space="preserve">Impact </w:t>
            </w:r>
            <w:r>
              <w:t xml:space="preserve"> </w:t>
            </w:r>
          </w:p>
        </w:tc>
      </w:tr>
      <w:tr w:rsidR="00C974ED" w14:paraId="008918AF" w14:textId="77777777">
        <w:trPr>
          <w:trHeight w:val="2296"/>
        </w:trPr>
        <w:tc>
          <w:tcPr>
            <w:tcW w:w="3431" w:type="dxa"/>
            <w:tcBorders>
              <w:top w:val="single" w:sz="4" w:space="0" w:color="000000"/>
              <w:left w:val="single" w:sz="4" w:space="0" w:color="000000"/>
              <w:bottom w:val="single" w:sz="4" w:space="0" w:color="000000"/>
              <w:right w:val="single" w:sz="4" w:space="0" w:color="000000"/>
            </w:tcBorders>
          </w:tcPr>
          <w:p w14:paraId="05B3CA75" w14:textId="77777777" w:rsidR="00C974ED" w:rsidRDefault="00000000">
            <w:pPr>
              <w:spacing w:after="0"/>
              <w:ind w:left="4"/>
            </w:pPr>
            <w:r>
              <w:rPr>
                <w:color w:val="0D0D0D"/>
              </w:rPr>
              <w:t>PP children’s attendance continues to rise so the gap between PP and non-</w:t>
            </w:r>
            <w:r>
              <w:t xml:space="preserve"> </w:t>
            </w:r>
            <w:r>
              <w:rPr>
                <w:color w:val="0D0D0D"/>
              </w:rPr>
              <w:t xml:space="preserve">PP narrows  </w:t>
            </w:r>
            <w:r>
              <w:t xml:space="preserve"> </w:t>
            </w:r>
          </w:p>
        </w:tc>
        <w:tc>
          <w:tcPr>
            <w:tcW w:w="3122" w:type="dxa"/>
            <w:tcBorders>
              <w:top w:val="single" w:sz="4" w:space="0" w:color="000000"/>
              <w:left w:val="single" w:sz="4" w:space="0" w:color="000000"/>
              <w:bottom w:val="single" w:sz="4" w:space="0" w:color="000000"/>
              <w:right w:val="single" w:sz="4" w:space="0" w:color="000000"/>
            </w:tcBorders>
          </w:tcPr>
          <w:p w14:paraId="5D6A9AE8" w14:textId="77777777" w:rsidR="00C974ED" w:rsidRDefault="00000000">
            <w:pPr>
              <w:spacing w:after="0"/>
              <w:ind w:left="5"/>
            </w:pPr>
            <w:r>
              <w:rPr>
                <w:color w:val="0D0D0D"/>
              </w:rPr>
              <w:t xml:space="preserve">94% minimum for 2024-25 </w:t>
            </w:r>
            <w:r>
              <w:t xml:space="preserve"> </w:t>
            </w:r>
          </w:p>
          <w:p w14:paraId="5DC59D28" w14:textId="77777777" w:rsidR="00C974ED" w:rsidRDefault="00000000">
            <w:pPr>
              <w:spacing w:after="0"/>
              <w:ind w:left="5"/>
            </w:pPr>
            <w:r>
              <w:rPr>
                <w:color w:val="0D0D0D"/>
              </w:rPr>
              <w:t xml:space="preserve"> </w:t>
            </w:r>
            <w:r>
              <w:t xml:space="preserve"> </w:t>
            </w:r>
          </w:p>
        </w:tc>
        <w:tc>
          <w:tcPr>
            <w:tcW w:w="8286" w:type="dxa"/>
            <w:tcBorders>
              <w:top w:val="single" w:sz="4" w:space="0" w:color="000000"/>
              <w:left w:val="single" w:sz="4" w:space="0" w:color="000000"/>
              <w:bottom w:val="single" w:sz="4" w:space="0" w:color="000000"/>
              <w:right w:val="single" w:sz="4" w:space="0" w:color="000000"/>
            </w:tcBorders>
          </w:tcPr>
          <w:p w14:paraId="012AF06F" w14:textId="77777777" w:rsidR="00C974ED" w:rsidRDefault="00000000">
            <w:pPr>
              <w:spacing w:after="0" w:line="239" w:lineRule="auto"/>
              <w:ind w:left="6"/>
            </w:pPr>
            <w:r>
              <w:rPr>
                <w:color w:val="0D0D0D"/>
              </w:rPr>
              <w:t xml:space="preserve">Attendance for PP pupils in 2024/25 was 90.5% compared to 91.7% in 2023/24. Attendance for non-PP pupils in 2024/25 was 95.9% </w:t>
            </w:r>
            <w:r>
              <w:t xml:space="preserve"> </w:t>
            </w:r>
          </w:p>
          <w:p w14:paraId="67569130" w14:textId="77777777" w:rsidR="00C974ED" w:rsidRDefault="00000000">
            <w:pPr>
              <w:spacing w:after="0"/>
              <w:ind w:left="6"/>
            </w:pPr>
            <w:r>
              <w:rPr>
                <w:color w:val="0D0D0D"/>
              </w:rPr>
              <w:t xml:space="preserve">National average attendance for PP pupils in 2024/25 was 89.4%. </w:t>
            </w:r>
            <w:r>
              <w:t xml:space="preserve"> </w:t>
            </w:r>
          </w:p>
          <w:p w14:paraId="7F0CC77C" w14:textId="77777777" w:rsidR="00C974ED" w:rsidRDefault="00000000">
            <w:pPr>
              <w:spacing w:after="0"/>
              <w:ind w:left="6"/>
            </w:pPr>
            <w:r>
              <w:rPr>
                <w:color w:val="0D0D0D"/>
              </w:rPr>
              <w:t xml:space="preserve"> </w:t>
            </w:r>
            <w:r>
              <w:t xml:space="preserve"> </w:t>
            </w:r>
          </w:p>
          <w:p w14:paraId="284DDEAD" w14:textId="77777777" w:rsidR="00C974ED" w:rsidRDefault="00000000">
            <w:pPr>
              <w:spacing w:after="0"/>
              <w:ind w:left="6"/>
            </w:pPr>
            <w:r>
              <w:rPr>
                <w:color w:val="0D0D0D"/>
              </w:rPr>
              <w:t xml:space="preserve">Persistent absence for PP pupils in 2024/25 was 20% compared to 17.9% in 2023/24. </w:t>
            </w:r>
          </w:p>
          <w:p w14:paraId="4E646BC9" w14:textId="77777777" w:rsidR="00C974ED" w:rsidRDefault="00000000">
            <w:pPr>
              <w:spacing w:after="0"/>
              <w:ind w:left="6"/>
            </w:pPr>
            <w:r>
              <w:rPr>
                <w:color w:val="0D0D0D"/>
              </w:rPr>
              <w:t xml:space="preserve">Persistent absence for non-PP pupils in 2024/25 was 4.7% </w:t>
            </w:r>
            <w:r>
              <w:t xml:space="preserve"> </w:t>
            </w:r>
          </w:p>
          <w:p w14:paraId="7D87EF28" w14:textId="77777777" w:rsidR="00C974ED" w:rsidRDefault="00000000">
            <w:pPr>
              <w:spacing w:after="0"/>
              <w:ind w:left="6"/>
            </w:pPr>
            <w:r>
              <w:rPr>
                <w:color w:val="0D0D0D"/>
              </w:rPr>
              <w:t xml:space="preserve">National average Persistent absence for PP pupils in 2024/25 was 31.3% </w:t>
            </w:r>
            <w:r>
              <w:t xml:space="preserve"> </w:t>
            </w:r>
          </w:p>
          <w:p w14:paraId="62EEDC5F" w14:textId="77777777" w:rsidR="00C974ED" w:rsidRDefault="00000000">
            <w:pPr>
              <w:spacing w:after="0"/>
              <w:ind w:left="6"/>
            </w:pPr>
            <w:r>
              <w:rPr>
                <w:color w:val="0D0D0D"/>
              </w:rPr>
              <w:t xml:space="preserve"> </w:t>
            </w:r>
            <w:r>
              <w:t xml:space="preserve"> </w:t>
            </w:r>
          </w:p>
        </w:tc>
      </w:tr>
      <w:tr w:rsidR="00C974ED" w14:paraId="5BF16AE9" w14:textId="77777777">
        <w:trPr>
          <w:trHeight w:val="1810"/>
        </w:trPr>
        <w:tc>
          <w:tcPr>
            <w:tcW w:w="3431" w:type="dxa"/>
            <w:tcBorders>
              <w:top w:val="single" w:sz="4" w:space="0" w:color="000000"/>
              <w:left w:val="single" w:sz="4" w:space="0" w:color="000000"/>
              <w:bottom w:val="single" w:sz="4" w:space="0" w:color="000000"/>
              <w:right w:val="single" w:sz="4" w:space="0" w:color="000000"/>
            </w:tcBorders>
          </w:tcPr>
          <w:p w14:paraId="2684A1D4" w14:textId="77777777" w:rsidR="00C974ED" w:rsidRDefault="00000000">
            <w:pPr>
              <w:spacing w:after="0"/>
              <w:ind w:left="4"/>
            </w:pPr>
            <w:r>
              <w:t xml:space="preserve">Pupil premium children are able to access the full Barnacre offer  </w:t>
            </w:r>
          </w:p>
        </w:tc>
        <w:tc>
          <w:tcPr>
            <w:tcW w:w="3122" w:type="dxa"/>
            <w:tcBorders>
              <w:top w:val="single" w:sz="4" w:space="0" w:color="000000"/>
              <w:left w:val="single" w:sz="4" w:space="0" w:color="000000"/>
              <w:bottom w:val="single" w:sz="4" w:space="0" w:color="000000"/>
              <w:right w:val="single" w:sz="4" w:space="0" w:color="000000"/>
            </w:tcBorders>
          </w:tcPr>
          <w:p w14:paraId="49411AF5" w14:textId="77777777" w:rsidR="00C974ED" w:rsidRDefault="00000000">
            <w:pPr>
              <w:spacing w:after="64" w:line="238" w:lineRule="auto"/>
              <w:ind w:left="5" w:right="370"/>
              <w:jc w:val="both"/>
            </w:pPr>
            <w:r>
              <w:rPr>
                <w:color w:val="0D0D0D"/>
              </w:rPr>
              <w:t xml:space="preserve">PP pupils attend school visits, participate in music lessons, sporting events and extra- curricular activities.  </w:t>
            </w:r>
            <w:r>
              <w:t xml:space="preserve"> </w:t>
            </w:r>
          </w:p>
          <w:p w14:paraId="61B3FF48" w14:textId="77777777" w:rsidR="00C974ED" w:rsidRDefault="00000000">
            <w:pPr>
              <w:spacing w:after="0"/>
              <w:ind w:left="5" w:right="8"/>
            </w:pPr>
            <w:r>
              <w:t xml:space="preserve">Participation is in line with non- PP pupils   </w:t>
            </w:r>
          </w:p>
        </w:tc>
        <w:tc>
          <w:tcPr>
            <w:tcW w:w="8286" w:type="dxa"/>
            <w:tcBorders>
              <w:top w:val="single" w:sz="4" w:space="0" w:color="000000"/>
              <w:left w:val="single" w:sz="4" w:space="0" w:color="000000"/>
              <w:bottom w:val="single" w:sz="4" w:space="0" w:color="000000"/>
              <w:right w:val="single" w:sz="4" w:space="0" w:color="000000"/>
            </w:tcBorders>
          </w:tcPr>
          <w:p w14:paraId="5155603F" w14:textId="77777777" w:rsidR="00C974ED" w:rsidRDefault="00000000">
            <w:pPr>
              <w:spacing w:after="60" w:line="239" w:lineRule="auto"/>
              <w:ind w:left="6"/>
            </w:pPr>
            <w:r>
              <w:rPr>
                <w:color w:val="0D0D0D"/>
              </w:rPr>
              <w:t xml:space="preserve">95.3% PP pupils attended at least one activity in 2024/25. The percentage of non-PP pupils attending at least one activity was 100%. </w:t>
            </w:r>
            <w:r>
              <w:t xml:space="preserve"> </w:t>
            </w:r>
          </w:p>
          <w:p w14:paraId="535A2ABA" w14:textId="77777777" w:rsidR="00C974ED" w:rsidRDefault="00000000">
            <w:pPr>
              <w:spacing w:after="0"/>
              <w:ind w:left="6"/>
            </w:pPr>
            <w:r>
              <w:rPr>
                <w:color w:val="0D0D0D"/>
              </w:rPr>
              <w:t>25.5% PP pupils attended regularly extra-curricular clubs/ activities. The percentage of non-</w:t>
            </w:r>
          </w:p>
          <w:p w14:paraId="4525F33E" w14:textId="77777777" w:rsidR="00C974ED" w:rsidRDefault="00000000">
            <w:pPr>
              <w:spacing w:after="0"/>
              <w:ind w:left="6"/>
            </w:pPr>
            <w:r>
              <w:rPr>
                <w:color w:val="0D0D0D"/>
              </w:rPr>
              <w:t xml:space="preserve">PP pupils attending regularly was 70% </w:t>
            </w:r>
            <w:r>
              <w:t xml:space="preserve"> </w:t>
            </w:r>
          </w:p>
        </w:tc>
      </w:tr>
      <w:tr w:rsidR="00C974ED" w14:paraId="5DEB2EFF" w14:textId="77777777">
        <w:trPr>
          <w:trHeight w:val="3675"/>
        </w:trPr>
        <w:tc>
          <w:tcPr>
            <w:tcW w:w="3431" w:type="dxa"/>
            <w:tcBorders>
              <w:top w:val="single" w:sz="4" w:space="0" w:color="000000"/>
              <w:left w:val="single" w:sz="4" w:space="0" w:color="000000"/>
              <w:bottom w:val="single" w:sz="4" w:space="0" w:color="000000"/>
              <w:right w:val="single" w:sz="4" w:space="0" w:color="000000"/>
            </w:tcBorders>
          </w:tcPr>
          <w:p w14:paraId="579F613B" w14:textId="77777777" w:rsidR="00C974ED" w:rsidRDefault="00000000">
            <w:pPr>
              <w:spacing w:after="1" w:line="239" w:lineRule="auto"/>
              <w:ind w:left="4"/>
            </w:pPr>
            <w:r>
              <w:rPr>
                <w:color w:val="0D0D0D"/>
              </w:rPr>
              <w:t xml:space="preserve">Ensuring Quality First Teaching so that pupils gain the intended knowledge and skills as detailed on the Barnacre curriculum </w:t>
            </w:r>
            <w:r>
              <w:t xml:space="preserve"> </w:t>
            </w:r>
          </w:p>
          <w:p w14:paraId="1862068D" w14:textId="77777777" w:rsidR="00C974ED" w:rsidRDefault="00000000">
            <w:pPr>
              <w:spacing w:after="0"/>
              <w:ind w:left="4"/>
            </w:pPr>
            <w:r>
              <w:rPr>
                <w:color w:val="0D0D0D"/>
              </w:rPr>
              <w:t xml:space="preserve">  </w:t>
            </w:r>
            <w:r>
              <w:t xml:space="preserve"> </w:t>
            </w:r>
          </w:p>
          <w:p w14:paraId="03A21B34" w14:textId="77777777" w:rsidR="00C974ED" w:rsidRDefault="00000000">
            <w:pPr>
              <w:spacing w:after="0"/>
              <w:ind w:left="4"/>
            </w:pPr>
            <w:r>
              <w:rPr>
                <w:color w:val="0D0D0D"/>
              </w:rPr>
              <w:t xml:space="preserve">Extra support in English and mathematics so that pupil attain in </w:t>
            </w:r>
          </w:p>
          <w:p w14:paraId="7CFA5468" w14:textId="77777777" w:rsidR="00C974ED" w:rsidRDefault="00000000">
            <w:pPr>
              <w:spacing w:after="0"/>
              <w:ind w:left="4"/>
            </w:pPr>
            <w:r>
              <w:rPr>
                <w:color w:val="0D0D0D"/>
              </w:rPr>
              <w:t>line with their peers</w:t>
            </w:r>
            <w:r>
              <w:t xml:space="preserve">  </w:t>
            </w:r>
          </w:p>
        </w:tc>
        <w:tc>
          <w:tcPr>
            <w:tcW w:w="3122" w:type="dxa"/>
            <w:tcBorders>
              <w:top w:val="single" w:sz="4" w:space="0" w:color="000000"/>
              <w:left w:val="single" w:sz="4" w:space="0" w:color="000000"/>
              <w:bottom w:val="single" w:sz="4" w:space="0" w:color="000000"/>
              <w:right w:val="single" w:sz="4" w:space="0" w:color="000000"/>
            </w:tcBorders>
          </w:tcPr>
          <w:p w14:paraId="2A8514AA" w14:textId="77777777" w:rsidR="00C974ED" w:rsidRDefault="00000000">
            <w:pPr>
              <w:spacing w:after="0"/>
              <w:ind w:left="5" w:hanging="12"/>
            </w:pPr>
            <w:r>
              <w:rPr>
                <w:color w:val="0D0D0D"/>
              </w:rPr>
              <w:t xml:space="preserve"> </w:t>
            </w:r>
            <w:r>
              <w:t xml:space="preserve">PP pupils’ attainment gap narrows. This will be evident in phonics, MTC and KS2 attainment. </w:t>
            </w:r>
          </w:p>
        </w:tc>
        <w:tc>
          <w:tcPr>
            <w:tcW w:w="8286" w:type="dxa"/>
            <w:tcBorders>
              <w:top w:val="single" w:sz="4" w:space="0" w:color="000000"/>
              <w:left w:val="single" w:sz="4" w:space="0" w:color="000000"/>
              <w:bottom w:val="single" w:sz="4" w:space="0" w:color="000000"/>
              <w:right w:val="single" w:sz="4" w:space="0" w:color="000000"/>
            </w:tcBorders>
          </w:tcPr>
          <w:p w14:paraId="4E769366" w14:textId="77777777" w:rsidR="00C974ED" w:rsidRDefault="00000000">
            <w:pPr>
              <w:spacing w:after="0"/>
              <w:ind w:left="6"/>
            </w:pPr>
            <w:r>
              <w:t xml:space="preserve">EYFS GLD  </w:t>
            </w:r>
          </w:p>
          <w:p w14:paraId="3601A17F" w14:textId="77777777" w:rsidR="00C974ED" w:rsidRDefault="00000000">
            <w:pPr>
              <w:spacing w:after="0" w:line="238" w:lineRule="auto"/>
              <w:ind w:left="6"/>
            </w:pPr>
            <w:r>
              <w:t xml:space="preserve">In 2024/25 60% of PP pupils achieved expected standard compared to 63% non-PP. The national average for all pupils in 2024 was 67.7%. In 2023/24 33% of PP pupils achieved expected standard.  </w:t>
            </w:r>
          </w:p>
          <w:p w14:paraId="779D5F1F" w14:textId="77777777" w:rsidR="00C974ED" w:rsidRDefault="00000000">
            <w:pPr>
              <w:spacing w:after="0"/>
              <w:ind w:left="6"/>
            </w:pPr>
            <w:r>
              <w:t xml:space="preserve">  </w:t>
            </w:r>
          </w:p>
          <w:p w14:paraId="6B572E3B" w14:textId="77777777" w:rsidR="00C974ED" w:rsidRDefault="00000000">
            <w:pPr>
              <w:spacing w:after="0"/>
              <w:ind w:left="6"/>
            </w:pPr>
            <w:r>
              <w:t xml:space="preserve">PSC  </w:t>
            </w:r>
          </w:p>
          <w:p w14:paraId="0A9584F3" w14:textId="77777777" w:rsidR="00C974ED" w:rsidRDefault="00000000">
            <w:pPr>
              <w:spacing w:after="3" w:line="237" w:lineRule="auto"/>
              <w:ind w:left="6"/>
            </w:pPr>
            <w:r>
              <w:t xml:space="preserve">In 2024/25 100% of PP pupils achieved a pass compared to 96^ non-PP. The national average for all pupils was 81%. In 2023-24, 67% of PP pupils achieved a pass.  </w:t>
            </w:r>
          </w:p>
          <w:p w14:paraId="251A06F7" w14:textId="77777777" w:rsidR="00C974ED" w:rsidRDefault="00000000">
            <w:pPr>
              <w:spacing w:after="0"/>
              <w:ind w:left="6"/>
            </w:pPr>
            <w:r>
              <w:t xml:space="preserve">  </w:t>
            </w:r>
          </w:p>
          <w:p w14:paraId="7289FD68" w14:textId="77777777" w:rsidR="00C974ED" w:rsidRDefault="00000000">
            <w:pPr>
              <w:spacing w:after="0"/>
              <w:ind w:left="6"/>
            </w:pPr>
            <w:r>
              <w:t xml:space="preserve">MTC  </w:t>
            </w:r>
          </w:p>
          <w:p w14:paraId="32CB6A28" w14:textId="77777777" w:rsidR="00C974ED" w:rsidRDefault="00000000">
            <w:pPr>
              <w:spacing w:after="7" w:line="235" w:lineRule="auto"/>
              <w:ind w:left="6" w:right="-1"/>
              <w:jc w:val="both"/>
            </w:pPr>
            <w:r>
              <w:t>In 2024-25, 17% of PP pupils achieved full marks, compared to 21% non-PP. The national average has not yet been officially published. In 2023-24, 25% of PP pupils achieved full marks.</w:t>
            </w:r>
          </w:p>
          <w:p w14:paraId="40B43F3F" w14:textId="77777777" w:rsidR="00C974ED" w:rsidRDefault="00000000">
            <w:pPr>
              <w:spacing w:after="0"/>
              <w:ind w:left="6"/>
            </w:pPr>
            <w:r>
              <w:t xml:space="preserve">  </w:t>
            </w:r>
          </w:p>
        </w:tc>
      </w:tr>
    </w:tbl>
    <w:p w14:paraId="2276E80C" w14:textId="77777777" w:rsidR="00C974ED" w:rsidRDefault="00000000">
      <w:pPr>
        <w:spacing w:after="0"/>
        <w:ind w:left="14"/>
      </w:pPr>
      <w:r>
        <w:lastRenderedPageBreak/>
        <w:t xml:space="preserve"> </w:t>
      </w:r>
    </w:p>
    <w:p w14:paraId="46B0CE0E" w14:textId="77777777" w:rsidR="00C974ED" w:rsidRDefault="00000000">
      <w:pPr>
        <w:spacing w:after="0" w:line="265" w:lineRule="auto"/>
        <w:ind w:left="10" w:right="9449" w:hanging="10"/>
        <w:jc w:val="right"/>
      </w:pPr>
      <w:r>
        <w:rPr>
          <w:rFonts w:ascii="Arial" w:eastAsia="Arial" w:hAnsi="Arial" w:cs="Arial"/>
          <w:color w:val="0D0D0D"/>
          <w:sz w:val="24"/>
        </w:rPr>
        <w:t xml:space="preserve">8 </w:t>
      </w:r>
      <w:r>
        <w:t xml:space="preserve"> </w:t>
      </w:r>
    </w:p>
    <w:tbl>
      <w:tblPr>
        <w:tblStyle w:val="TableGrid"/>
        <w:tblW w:w="14846" w:type="dxa"/>
        <w:tblInd w:w="24" w:type="dxa"/>
        <w:tblCellMar>
          <w:top w:w="91" w:type="dxa"/>
          <w:left w:w="0" w:type="dxa"/>
          <w:bottom w:w="0" w:type="dxa"/>
          <w:right w:w="10" w:type="dxa"/>
        </w:tblCellMar>
        <w:tblLook w:val="04A0" w:firstRow="1" w:lastRow="0" w:firstColumn="1" w:lastColumn="0" w:noHBand="0" w:noVBand="1"/>
      </w:tblPr>
      <w:tblGrid>
        <w:gridCol w:w="3435"/>
        <w:gridCol w:w="3153"/>
        <w:gridCol w:w="1405"/>
        <w:gridCol w:w="1378"/>
        <w:gridCol w:w="1378"/>
        <w:gridCol w:w="1378"/>
        <w:gridCol w:w="1375"/>
        <w:gridCol w:w="1344"/>
      </w:tblGrid>
      <w:tr w:rsidR="00C974ED" w14:paraId="775CB8F6" w14:textId="77777777">
        <w:trPr>
          <w:trHeight w:val="1142"/>
        </w:trPr>
        <w:tc>
          <w:tcPr>
            <w:tcW w:w="3435" w:type="dxa"/>
            <w:vMerge w:val="restart"/>
            <w:tcBorders>
              <w:top w:val="single" w:sz="4" w:space="0" w:color="000000"/>
              <w:left w:val="single" w:sz="4" w:space="0" w:color="000000"/>
              <w:bottom w:val="single" w:sz="4" w:space="0" w:color="000000"/>
              <w:right w:val="single" w:sz="4" w:space="0" w:color="000000"/>
            </w:tcBorders>
          </w:tcPr>
          <w:p w14:paraId="07DDC3AF" w14:textId="77777777" w:rsidR="00C974ED" w:rsidRDefault="00000000">
            <w:pPr>
              <w:spacing w:after="0"/>
              <w:ind w:left="5"/>
            </w:pPr>
            <w:r>
              <w:t xml:space="preserve"> </w:t>
            </w:r>
          </w:p>
        </w:tc>
        <w:tc>
          <w:tcPr>
            <w:tcW w:w="3153" w:type="dxa"/>
            <w:vMerge w:val="restart"/>
            <w:tcBorders>
              <w:top w:val="single" w:sz="4" w:space="0" w:color="000000"/>
              <w:left w:val="single" w:sz="4" w:space="0" w:color="000000"/>
              <w:bottom w:val="single" w:sz="4" w:space="0" w:color="000000"/>
              <w:right w:val="single" w:sz="12" w:space="0" w:color="000000"/>
            </w:tcBorders>
          </w:tcPr>
          <w:p w14:paraId="61A8C6D2" w14:textId="77777777" w:rsidR="00C974ED" w:rsidRDefault="00000000">
            <w:pPr>
              <w:spacing w:after="0"/>
              <w:ind w:left="5"/>
            </w:pPr>
            <w:r>
              <w:t xml:space="preserve"> </w:t>
            </w:r>
          </w:p>
        </w:tc>
        <w:tc>
          <w:tcPr>
            <w:tcW w:w="8258" w:type="dxa"/>
            <w:gridSpan w:val="6"/>
            <w:tcBorders>
              <w:top w:val="single" w:sz="4" w:space="0" w:color="000000"/>
              <w:left w:val="single" w:sz="12" w:space="0" w:color="000000"/>
              <w:bottom w:val="single" w:sz="4" w:space="0" w:color="000000"/>
              <w:right w:val="single" w:sz="4" w:space="0" w:color="000000"/>
            </w:tcBorders>
          </w:tcPr>
          <w:p w14:paraId="22E0539D" w14:textId="77777777" w:rsidR="00C974ED" w:rsidRDefault="00000000">
            <w:pPr>
              <w:spacing w:after="0"/>
              <w:ind w:left="-20"/>
            </w:pPr>
            <w:r>
              <w:t xml:space="preserve">KS2 SATs </w:t>
            </w:r>
          </w:p>
          <w:p w14:paraId="12F4620A" w14:textId="77777777" w:rsidR="00C974ED" w:rsidRDefault="00000000">
            <w:pPr>
              <w:spacing w:after="5" w:line="235" w:lineRule="auto"/>
              <w:ind w:left="-20" w:right="7249"/>
            </w:pPr>
            <w:r>
              <w:t xml:space="preserve">In 202425:  </w:t>
            </w:r>
          </w:p>
          <w:p w14:paraId="4461CF5B" w14:textId="77777777" w:rsidR="00C974ED" w:rsidRDefault="00000000">
            <w:pPr>
              <w:spacing w:after="0"/>
              <w:ind w:left="-20"/>
            </w:pPr>
            <w:r>
              <w:t xml:space="preserve">  </w:t>
            </w:r>
          </w:p>
        </w:tc>
      </w:tr>
      <w:tr w:rsidR="00C974ED" w14:paraId="6E2625E4" w14:textId="77777777">
        <w:trPr>
          <w:trHeight w:val="346"/>
        </w:trPr>
        <w:tc>
          <w:tcPr>
            <w:tcW w:w="0" w:type="auto"/>
            <w:vMerge/>
            <w:tcBorders>
              <w:top w:val="nil"/>
              <w:left w:val="single" w:sz="4" w:space="0" w:color="000000"/>
              <w:bottom w:val="nil"/>
              <w:right w:val="single" w:sz="4" w:space="0" w:color="000000"/>
            </w:tcBorders>
          </w:tcPr>
          <w:p w14:paraId="3B30AC94" w14:textId="77777777" w:rsidR="00C974ED" w:rsidRDefault="00C974ED"/>
        </w:tc>
        <w:tc>
          <w:tcPr>
            <w:tcW w:w="0" w:type="auto"/>
            <w:vMerge/>
            <w:tcBorders>
              <w:top w:val="nil"/>
              <w:left w:val="single" w:sz="4" w:space="0" w:color="000000"/>
              <w:bottom w:val="nil"/>
              <w:right w:val="single" w:sz="12" w:space="0" w:color="000000"/>
            </w:tcBorders>
          </w:tcPr>
          <w:p w14:paraId="5559834E" w14:textId="77777777" w:rsidR="00C974ED" w:rsidRDefault="00C974ED"/>
        </w:tc>
        <w:tc>
          <w:tcPr>
            <w:tcW w:w="1405" w:type="dxa"/>
            <w:tcBorders>
              <w:top w:val="single" w:sz="4" w:space="0" w:color="000000"/>
              <w:left w:val="single" w:sz="12" w:space="0" w:color="000000"/>
              <w:bottom w:val="single" w:sz="4" w:space="0" w:color="000000"/>
              <w:right w:val="single" w:sz="4" w:space="0" w:color="000000"/>
            </w:tcBorders>
          </w:tcPr>
          <w:p w14:paraId="660F237F" w14:textId="77777777" w:rsidR="00C974ED" w:rsidRDefault="00000000">
            <w:pPr>
              <w:spacing w:after="0"/>
              <w:ind w:left="150"/>
            </w:pPr>
            <w:r>
              <w:t xml:space="preserve">  </w:t>
            </w:r>
          </w:p>
        </w:tc>
        <w:tc>
          <w:tcPr>
            <w:tcW w:w="1378" w:type="dxa"/>
            <w:tcBorders>
              <w:top w:val="single" w:sz="4" w:space="0" w:color="000000"/>
              <w:left w:val="single" w:sz="4" w:space="0" w:color="000000"/>
              <w:bottom w:val="single" w:sz="4" w:space="0" w:color="000000"/>
              <w:right w:val="single" w:sz="4" w:space="0" w:color="000000"/>
            </w:tcBorders>
          </w:tcPr>
          <w:p w14:paraId="6DD1A902" w14:textId="77777777" w:rsidR="00C974ED" w:rsidRDefault="00000000">
            <w:pPr>
              <w:spacing w:after="0"/>
              <w:ind w:left="113"/>
            </w:pPr>
            <w:r>
              <w:t xml:space="preserve">Reading  </w:t>
            </w:r>
          </w:p>
        </w:tc>
        <w:tc>
          <w:tcPr>
            <w:tcW w:w="1378" w:type="dxa"/>
            <w:tcBorders>
              <w:top w:val="single" w:sz="4" w:space="0" w:color="000000"/>
              <w:left w:val="single" w:sz="4" w:space="0" w:color="000000"/>
              <w:bottom w:val="single" w:sz="4" w:space="0" w:color="000000"/>
              <w:right w:val="single" w:sz="4" w:space="0" w:color="000000"/>
            </w:tcBorders>
          </w:tcPr>
          <w:p w14:paraId="1F4DA4D2" w14:textId="77777777" w:rsidR="00C974ED" w:rsidRDefault="00000000">
            <w:pPr>
              <w:spacing w:after="0"/>
              <w:ind w:left="113"/>
            </w:pPr>
            <w:r>
              <w:t xml:space="preserve">Writing  </w:t>
            </w:r>
          </w:p>
        </w:tc>
        <w:tc>
          <w:tcPr>
            <w:tcW w:w="1378" w:type="dxa"/>
            <w:tcBorders>
              <w:top w:val="single" w:sz="4" w:space="0" w:color="000000"/>
              <w:left w:val="single" w:sz="4" w:space="0" w:color="000000"/>
              <w:bottom w:val="single" w:sz="4" w:space="0" w:color="000000"/>
              <w:right w:val="single" w:sz="4" w:space="0" w:color="000000"/>
            </w:tcBorders>
          </w:tcPr>
          <w:p w14:paraId="00B8BFC5" w14:textId="77777777" w:rsidR="00C974ED" w:rsidRDefault="00000000">
            <w:pPr>
              <w:spacing w:after="0"/>
              <w:ind w:left="110"/>
            </w:pPr>
            <w:r>
              <w:t xml:space="preserve">Maths  </w:t>
            </w:r>
          </w:p>
        </w:tc>
        <w:tc>
          <w:tcPr>
            <w:tcW w:w="1375" w:type="dxa"/>
            <w:tcBorders>
              <w:top w:val="single" w:sz="4" w:space="0" w:color="000000"/>
              <w:left w:val="single" w:sz="4" w:space="0" w:color="000000"/>
              <w:bottom w:val="single" w:sz="4" w:space="0" w:color="000000"/>
              <w:right w:val="single" w:sz="4" w:space="0" w:color="000000"/>
            </w:tcBorders>
          </w:tcPr>
          <w:p w14:paraId="4AA193E0" w14:textId="77777777" w:rsidR="00C974ED" w:rsidRDefault="00000000">
            <w:pPr>
              <w:spacing w:after="0"/>
              <w:ind w:left="110"/>
            </w:pPr>
            <w:r>
              <w:t xml:space="preserve">Combined  </w:t>
            </w:r>
          </w:p>
        </w:tc>
        <w:tc>
          <w:tcPr>
            <w:tcW w:w="1344" w:type="dxa"/>
            <w:tcBorders>
              <w:top w:val="single" w:sz="4" w:space="0" w:color="000000"/>
              <w:left w:val="single" w:sz="4" w:space="0" w:color="000000"/>
              <w:bottom w:val="single" w:sz="4" w:space="0" w:color="000000"/>
              <w:right w:val="single" w:sz="4" w:space="0" w:color="000000"/>
            </w:tcBorders>
          </w:tcPr>
          <w:p w14:paraId="33B2D1C4" w14:textId="77777777" w:rsidR="00C974ED" w:rsidRDefault="00000000">
            <w:pPr>
              <w:spacing w:after="0"/>
              <w:ind w:left="113"/>
            </w:pPr>
            <w:r>
              <w:t xml:space="preserve">GPS  </w:t>
            </w:r>
          </w:p>
        </w:tc>
      </w:tr>
      <w:tr w:rsidR="00C974ED" w14:paraId="7F5CF818" w14:textId="77777777">
        <w:trPr>
          <w:trHeight w:val="926"/>
        </w:trPr>
        <w:tc>
          <w:tcPr>
            <w:tcW w:w="0" w:type="auto"/>
            <w:vMerge/>
            <w:tcBorders>
              <w:top w:val="nil"/>
              <w:left w:val="single" w:sz="4" w:space="0" w:color="000000"/>
              <w:bottom w:val="nil"/>
              <w:right w:val="single" w:sz="4" w:space="0" w:color="000000"/>
            </w:tcBorders>
          </w:tcPr>
          <w:p w14:paraId="488885ED" w14:textId="77777777" w:rsidR="00C974ED" w:rsidRDefault="00C974ED"/>
        </w:tc>
        <w:tc>
          <w:tcPr>
            <w:tcW w:w="0" w:type="auto"/>
            <w:vMerge/>
            <w:tcBorders>
              <w:top w:val="nil"/>
              <w:left w:val="single" w:sz="4" w:space="0" w:color="000000"/>
              <w:bottom w:val="nil"/>
              <w:right w:val="single" w:sz="12" w:space="0" w:color="000000"/>
            </w:tcBorders>
          </w:tcPr>
          <w:p w14:paraId="3886B6BB" w14:textId="77777777" w:rsidR="00C974ED" w:rsidRDefault="00C974ED"/>
        </w:tc>
        <w:tc>
          <w:tcPr>
            <w:tcW w:w="1405" w:type="dxa"/>
            <w:tcBorders>
              <w:top w:val="single" w:sz="4" w:space="0" w:color="000000"/>
              <w:left w:val="single" w:sz="12" w:space="0" w:color="000000"/>
              <w:bottom w:val="single" w:sz="4" w:space="0" w:color="000000"/>
              <w:right w:val="single" w:sz="4" w:space="0" w:color="000000"/>
            </w:tcBorders>
          </w:tcPr>
          <w:p w14:paraId="231CF169" w14:textId="77777777" w:rsidR="00C974ED" w:rsidRDefault="00000000">
            <w:pPr>
              <w:spacing w:after="0"/>
              <w:ind w:left="150"/>
            </w:pPr>
            <w:r>
              <w:t xml:space="preserve">PP  </w:t>
            </w:r>
          </w:p>
        </w:tc>
        <w:tc>
          <w:tcPr>
            <w:tcW w:w="1378" w:type="dxa"/>
            <w:tcBorders>
              <w:top w:val="single" w:sz="4" w:space="0" w:color="000000"/>
              <w:left w:val="single" w:sz="4" w:space="0" w:color="000000"/>
              <w:bottom w:val="single" w:sz="4" w:space="0" w:color="000000"/>
              <w:right w:val="single" w:sz="4" w:space="0" w:color="000000"/>
            </w:tcBorders>
          </w:tcPr>
          <w:p w14:paraId="28661BF1" w14:textId="77777777" w:rsidR="00C974ED" w:rsidRDefault="00000000">
            <w:pPr>
              <w:spacing w:after="0"/>
              <w:ind w:left="113"/>
            </w:pPr>
            <w:r>
              <w:t xml:space="preserve">50% GDS  </w:t>
            </w:r>
          </w:p>
          <w:p w14:paraId="704ABB5F" w14:textId="77777777" w:rsidR="00C974ED" w:rsidRDefault="00000000">
            <w:pPr>
              <w:spacing w:after="0"/>
              <w:ind w:left="113"/>
            </w:pPr>
            <w:r>
              <w:t xml:space="preserve">50% WTS  </w:t>
            </w:r>
          </w:p>
        </w:tc>
        <w:tc>
          <w:tcPr>
            <w:tcW w:w="1378" w:type="dxa"/>
            <w:tcBorders>
              <w:top w:val="single" w:sz="4" w:space="0" w:color="000000"/>
              <w:left w:val="single" w:sz="4" w:space="0" w:color="000000"/>
              <w:bottom w:val="single" w:sz="4" w:space="0" w:color="000000"/>
              <w:right w:val="single" w:sz="4" w:space="0" w:color="000000"/>
            </w:tcBorders>
          </w:tcPr>
          <w:p w14:paraId="7E032F02" w14:textId="77777777" w:rsidR="00C974ED" w:rsidRDefault="00000000">
            <w:pPr>
              <w:spacing w:after="0"/>
              <w:ind w:left="113"/>
            </w:pPr>
            <w:r>
              <w:t xml:space="preserve">75% EXS  </w:t>
            </w:r>
          </w:p>
          <w:p w14:paraId="5B2F5789" w14:textId="77777777" w:rsidR="00C974ED" w:rsidRDefault="00000000">
            <w:pPr>
              <w:spacing w:after="0"/>
              <w:ind w:left="113"/>
            </w:pPr>
            <w:r>
              <w:t xml:space="preserve">25% WTS  </w:t>
            </w:r>
          </w:p>
        </w:tc>
        <w:tc>
          <w:tcPr>
            <w:tcW w:w="1378" w:type="dxa"/>
            <w:tcBorders>
              <w:top w:val="single" w:sz="4" w:space="0" w:color="000000"/>
              <w:left w:val="single" w:sz="4" w:space="0" w:color="000000"/>
              <w:bottom w:val="single" w:sz="4" w:space="0" w:color="000000"/>
              <w:right w:val="single" w:sz="4" w:space="0" w:color="000000"/>
            </w:tcBorders>
          </w:tcPr>
          <w:p w14:paraId="423E0DB1" w14:textId="77777777" w:rsidR="00C974ED" w:rsidRDefault="00000000">
            <w:pPr>
              <w:spacing w:after="0"/>
              <w:ind w:left="110"/>
            </w:pPr>
            <w:r>
              <w:t xml:space="preserve">50% EXS  </w:t>
            </w:r>
          </w:p>
          <w:p w14:paraId="61A020DB" w14:textId="77777777" w:rsidR="00C974ED" w:rsidRDefault="00000000">
            <w:pPr>
              <w:spacing w:after="0"/>
              <w:ind w:left="110"/>
            </w:pPr>
            <w:r>
              <w:t xml:space="preserve">25% GDS  </w:t>
            </w:r>
          </w:p>
          <w:p w14:paraId="57195E6E" w14:textId="77777777" w:rsidR="00C974ED" w:rsidRDefault="00000000">
            <w:pPr>
              <w:spacing w:after="0"/>
              <w:ind w:left="110"/>
            </w:pPr>
            <w:r>
              <w:t xml:space="preserve">25% WTS  </w:t>
            </w:r>
          </w:p>
        </w:tc>
        <w:tc>
          <w:tcPr>
            <w:tcW w:w="1375" w:type="dxa"/>
            <w:tcBorders>
              <w:top w:val="single" w:sz="4" w:space="0" w:color="000000"/>
              <w:left w:val="single" w:sz="4" w:space="0" w:color="000000"/>
              <w:bottom w:val="single" w:sz="4" w:space="0" w:color="000000"/>
              <w:right w:val="single" w:sz="4" w:space="0" w:color="000000"/>
            </w:tcBorders>
          </w:tcPr>
          <w:p w14:paraId="034878E2" w14:textId="77777777" w:rsidR="00C974ED" w:rsidRDefault="00000000">
            <w:pPr>
              <w:spacing w:after="0"/>
              <w:ind w:left="110"/>
            </w:pPr>
            <w:r>
              <w:t xml:space="preserve">50%  </w:t>
            </w:r>
          </w:p>
        </w:tc>
        <w:tc>
          <w:tcPr>
            <w:tcW w:w="1344" w:type="dxa"/>
            <w:tcBorders>
              <w:top w:val="single" w:sz="4" w:space="0" w:color="000000"/>
              <w:left w:val="single" w:sz="4" w:space="0" w:color="000000"/>
              <w:bottom w:val="single" w:sz="4" w:space="0" w:color="000000"/>
              <w:right w:val="single" w:sz="4" w:space="0" w:color="000000"/>
            </w:tcBorders>
          </w:tcPr>
          <w:p w14:paraId="0E521E31" w14:textId="77777777" w:rsidR="00C974ED" w:rsidRDefault="00000000">
            <w:pPr>
              <w:spacing w:after="0"/>
              <w:ind w:left="113"/>
            </w:pPr>
            <w:r>
              <w:t xml:space="preserve">75% EXS  </w:t>
            </w:r>
          </w:p>
        </w:tc>
      </w:tr>
      <w:tr w:rsidR="00C974ED" w14:paraId="387263D5" w14:textId="77777777">
        <w:trPr>
          <w:trHeight w:val="925"/>
        </w:trPr>
        <w:tc>
          <w:tcPr>
            <w:tcW w:w="0" w:type="auto"/>
            <w:vMerge/>
            <w:tcBorders>
              <w:top w:val="nil"/>
              <w:left w:val="single" w:sz="4" w:space="0" w:color="000000"/>
              <w:bottom w:val="nil"/>
              <w:right w:val="single" w:sz="4" w:space="0" w:color="000000"/>
            </w:tcBorders>
          </w:tcPr>
          <w:p w14:paraId="2CA6ADB3" w14:textId="77777777" w:rsidR="00C974ED" w:rsidRDefault="00C974ED"/>
        </w:tc>
        <w:tc>
          <w:tcPr>
            <w:tcW w:w="0" w:type="auto"/>
            <w:vMerge/>
            <w:tcBorders>
              <w:top w:val="nil"/>
              <w:left w:val="single" w:sz="4" w:space="0" w:color="000000"/>
              <w:bottom w:val="nil"/>
              <w:right w:val="single" w:sz="12" w:space="0" w:color="000000"/>
            </w:tcBorders>
          </w:tcPr>
          <w:p w14:paraId="116284F8" w14:textId="77777777" w:rsidR="00C974ED" w:rsidRDefault="00C974ED"/>
        </w:tc>
        <w:tc>
          <w:tcPr>
            <w:tcW w:w="1405" w:type="dxa"/>
            <w:tcBorders>
              <w:top w:val="single" w:sz="4" w:space="0" w:color="000000"/>
              <w:left w:val="single" w:sz="12" w:space="0" w:color="000000"/>
              <w:bottom w:val="single" w:sz="4" w:space="0" w:color="000000"/>
              <w:right w:val="single" w:sz="4" w:space="0" w:color="000000"/>
            </w:tcBorders>
          </w:tcPr>
          <w:p w14:paraId="0B93E8E0" w14:textId="77777777" w:rsidR="00C974ED" w:rsidRDefault="00000000">
            <w:pPr>
              <w:spacing w:after="0"/>
              <w:ind w:left="150"/>
            </w:pPr>
            <w:r>
              <w:t xml:space="preserve">Non-PP  </w:t>
            </w:r>
          </w:p>
        </w:tc>
        <w:tc>
          <w:tcPr>
            <w:tcW w:w="1378" w:type="dxa"/>
            <w:tcBorders>
              <w:top w:val="single" w:sz="4" w:space="0" w:color="000000"/>
              <w:left w:val="single" w:sz="4" w:space="0" w:color="000000"/>
              <w:bottom w:val="single" w:sz="4" w:space="0" w:color="000000"/>
              <w:right w:val="single" w:sz="4" w:space="0" w:color="000000"/>
            </w:tcBorders>
          </w:tcPr>
          <w:p w14:paraId="4459977E" w14:textId="77777777" w:rsidR="00C974ED" w:rsidRDefault="00000000">
            <w:pPr>
              <w:spacing w:after="0"/>
              <w:ind w:left="113"/>
            </w:pPr>
            <w:r>
              <w:t xml:space="preserve">35% EXS  </w:t>
            </w:r>
          </w:p>
          <w:p w14:paraId="3C158681" w14:textId="77777777" w:rsidR="00C974ED" w:rsidRDefault="00000000">
            <w:pPr>
              <w:spacing w:after="0"/>
              <w:ind w:left="113"/>
            </w:pPr>
            <w:r>
              <w:t xml:space="preserve">29% GDS  </w:t>
            </w:r>
          </w:p>
          <w:p w14:paraId="20D5D284" w14:textId="77777777" w:rsidR="00C974ED" w:rsidRDefault="00000000">
            <w:pPr>
              <w:spacing w:after="0"/>
              <w:ind w:left="113"/>
            </w:pPr>
            <w:r>
              <w:t xml:space="preserve">35% WTS  </w:t>
            </w:r>
          </w:p>
        </w:tc>
        <w:tc>
          <w:tcPr>
            <w:tcW w:w="1378" w:type="dxa"/>
            <w:tcBorders>
              <w:top w:val="single" w:sz="4" w:space="0" w:color="000000"/>
              <w:left w:val="single" w:sz="4" w:space="0" w:color="000000"/>
              <w:bottom w:val="single" w:sz="4" w:space="0" w:color="000000"/>
              <w:right w:val="single" w:sz="4" w:space="0" w:color="000000"/>
            </w:tcBorders>
          </w:tcPr>
          <w:p w14:paraId="45F9C8A7" w14:textId="77777777" w:rsidR="00C974ED" w:rsidRDefault="00000000">
            <w:pPr>
              <w:spacing w:after="0"/>
              <w:ind w:left="113"/>
            </w:pPr>
            <w:r>
              <w:t xml:space="preserve">59% EXS  </w:t>
            </w:r>
          </w:p>
          <w:p w14:paraId="1A937913" w14:textId="77777777" w:rsidR="00C974ED" w:rsidRDefault="00000000">
            <w:pPr>
              <w:spacing w:after="0"/>
              <w:ind w:left="113"/>
            </w:pPr>
            <w:r>
              <w:t xml:space="preserve">41% WTS  </w:t>
            </w:r>
          </w:p>
        </w:tc>
        <w:tc>
          <w:tcPr>
            <w:tcW w:w="1378" w:type="dxa"/>
            <w:tcBorders>
              <w:top w:val="single" w:sz="4" w:space="0" w:color="000000"/>
              <w:left w:val="single" w:sz="4" w:space="0" w:color="000000"/>
              <w:bottom w:val="single" w:sz="4" w:space="0" w:color="000000"/>
              <w:right w:val="single" w:sz="4" w:space="0" w:color="000000"/>
            </w:tcBorders>
          </w:tcPr>
          <w:p w14:paraId="26988F8B" w14:textId="77777777" w:rsidR="00C974ED" w:rsidRDefault="00000000">
            <w:pPr>
              <w:spacing w:after="0"/>
              <w:ind w:left="110"/>
            </w:pPr>
            <w:r>
              <w:t xml:space="preserve">41% EXS  </w:t>
            </w:r>
          </w:p>
          <w:p w14:paraId="45C77F78" w14:textId="77777777" w:rsidR="00C974ED" w:rsidRDefault="00000000">
            <w:pPr>
              <w:spacing w:after="0"/>
              <w:ind w:left="110"/>
            </w:pPr>
            <w:r>
              <w:t xml:space="preserve">24% GDS  </w:t>
            </w:r>
          </w:p>
          <w:p w14:paraId="1171EC5F" w14:textId="77777777" w:rsidR="00C974ED" w:rsidRDefault="00000000">
            <w:pPr>
              <w:spacing w:after="0"/>
              <w:ind w:left="110"/>
            </w:pPr>
            <w:r>
              <w:t xml:space="preserve">35% WTS  </w:t>
            </w:r>
          </w:p>
        </w:tc>
        <w:tc>
          <w:tcPr>
            <w:tcW w:w="1375" w:type="dxa"/>
            <w:tcBorders>
              <w:top w:val="single" w:sz="4" w:space="0" w:color="000000"/>
              <w:left w:val="single" w:sz="4" w:space="0" w:color="000000"/>
              <w:bottom w:val="single" w:sz="4" w:space="0" w:color="000000"/>
              <w:right w:val="single" w:sz="4" w:space="0" w:color="000000"/>
            </w:tcBorders>
          </w:tcPr>
          <w:p w14:paraId="5A85C0D1" w14:textId="77777777" w:rsidR="00C974ED" w:rsidRDefault="00000000">
            <w:pPr>
              <w:spacing w:after="0"/>
              <w:ind w:left="110"/>
            </w:pPr>
            <w:r>
              <w:t xml:space="preserve">41%  </w:t>
            </w:r>
          </w:p>
        </w:tc>
        <w:tc>
          <w:tcPr>
            <w:tcW w:w="1344" w:type="dxa"/>
            <w:tcBorders>
              <w:top w:val="single" w:sz="4" w:space="0" w:color="000000"/>
              <w:left w:val="single" w:sz="4" w:space="0" w:color="000000"/>
              <w:bottom w:val="single" w:sz="4" w:space="0" w:color="000000"/>
              <w:right w:val="single" w:sz="4" w:space="0" w:color="000000"/>
            </w:tcBorders>
          </w:tcPr>
          <w:p w14:paraId="5842F6A1" w14:textId="77777777" w:rsidR="00C974ED" w:rsidRDefault="00000000">
            <w:pPr>
              <w:spacing w:after="0"/>
              <w:ind w:left="113"/>
            </w:pPr>
            <w:r>
              <w:t xml:space="preserve">29% EXS  </w:t>
            </w:r>
          </w:p>
          <w:p w14:paraId="1BFC5D20" w14:textId="77777777" w:rsidR="00C974ED" w:rsidRDefault="00000000">
            <w:pPr>
              <w:spacing w:after="0"/>
              <w:ind w:left="113"/>
            </w:pPr>
            <w:r>
              <w:t xml:space="preserve">18% GDS  </w:t>
            </w:r>
          </w:p>
          <w:p w14:paraId="3B8D57E9" w14:textId="77777777" w:rsidR="00C974ED" w:rsidRDefault="00000000">
            <w:pPr>
              <w:spacing w:after="0"/>
              <w:ind w:left="113"/>
            </w:pPr>
            <w:r>
              <w:t xml:space="preserve">53% WTS  </w:t>
            </w:r>
          </w:p>
        </w:tc>
      </w:tr>
      <w:tr w:rsidR="00C974ED" w14:paraId="6AB2A450" w14:textId="77777777">
        <w:trPr>
          <w:trHeight w:val="926"/>
        </w:trPr>
        <w:tc>
          <w:tcPr>
            <w:tcW w:w="0" w:type="auto"/>
            <w:vMerge/>
            <w:tcBorders>
              <w:top w:val="nil"/>
              <w:left w:val="single" w:sz="4" w:space="0" w:color="000000"/>
              <w:bottom w:val="nil"/>
              <w:right w:val="single" w:sz="4" w:space="0" w:color="000000"/>
            </w:tcBorders>
          </w:tcPr>
          <w:p w14:paraId="176CA238" w14:textId="77777777" w:rsidR="00C974ED" w:rsidRDefault="00C974ED"/>
        </w:tc>
        <w:tc>
          <w:tcPr>
            <w:tcW w:w="0" w:type="auto"/>
            <w:vMerge/>
            <w:tcBorders>
              <w:top w:val="nil"/>
              <w:left w:val="single" w:sz="4" w:space="0" w:color="000000"/>
              <w:bottom w:val="nil"/>
              <w:right w:val="single" w:sz="12" w:space="0" w:color="000000"/>
            </w:tcBorders>
          </w:tcPr>
          <w:p w14:paraId="3D980EE4" w14:textId="77777777" w:rsidR="00C974ED" w:rsidRDefault="00C974ED"/>
        </w:tc>
        <w:tc>
          <w:tcPr>
            <w:tcW w:w="8258" w:type="dxa"/>
            <w:gridSpan w:val="6"/>
            <w:tcBorders>
              <w:top w:val="single" w:sz="4" w:space="0" w:color="000000"/>
              <w:left w:val="single" w:sz="12" w:space="0" w:color="000000"/>
              <w:bottom w:val="single" w:sz="4" w:space="0" w:color="000000"/>
              <w:right w:val="single" w:sz="4" w:space="0" w:color="000000"/>
            </w:tcBorders>
          </w:tcPr>
          <w:p w14:paraId="0D8024C9" w14:textId="77777777" w:rsidR="00C974ED" w:rsidRDefault="00000000">
            <w:pPr>
              <w:spacing w:after="0"/>
              <w:ind w:left="-20"/>
            </w:pPr>
            <w:r>
              <w:t xml:space="preserve">  </w:t>
            </w:r>
          </w:p>
          <w:p w14:paraId="080FF256" w14:textId="77777777" w:rsidR="00C974ED" w:rsidRDefault="00000000">
            <w:pPr>
              <w:spacing w:after="0"/>
              <w:ind w:left="-20"/>
            </w:pPr>
            <w:r>
              <w:t xml:space="preserve">In 2023-24  </w:t>
            </w:r>
          </w:p>
          <w:p w14:paraId="66D0935F" w14:textId="77777777" w:rsidR="00C974ED" w:rsidRDefault="00000000">
            <w:pPr>
              <w:spacing w:after="0"/>
              <w:ind w:left="-20"/>
            </w:pPr>
            <w:r>
              <w:t xml:space="preserve">  </w:t>
            </w:r>
          </w:p>
        </w:tc>
      </w:tr>
      <w:tr w:rsidR="00C974ED" w14:paraId="088850D7" w14:textId="77777777">
        <w:trPr>
          <w:trHeight w:val="346"/>
        </w:trPr>
        <w:tc>
          <w:tcPr>
            <w:tcW w:w="0" w:type="auto"/>
            <w:vMerge/>
            <w:tcBorders>
              <w:top w:val="nil"/>
              <w:left w:val="single" w:sz="4" w:space="0" w:color="000000"/>
              <w:bottom w:val="nil"/>
              <w:right w:val="single" w:sz="4" w:space="0" w:color="000000"/>
            </w:tcBorders>
          </w:tcPr>
          <w:p w14:paraId="6256741E" w14:textId="77777777" w:rsidR="00C974ED" w:rsidRDefault="00C974ED"/>
        </w:tc>
        <w:tc>
          <w:tcPr>
            <w:tcW w:w="0" w:type="auto"/>
            <w:vMerge/>
            <w:tcBorders>
              <w:top w:val="nil"/>
              <w:left w:val="single" w:sz="4" w:space="0" w:color="000000"/>
              <w:bottom w:val="nil"/>
              <w:right w:val="single" w:sz="12" w:space="0" w:color="000000"/>
            </w:tcBorders>
          </w:tcPr>
          <w:p w14:paraId="29B181AF" w14:textId="77777777" w:rsidR="00C974ED" w:rsidRDefault="00C974ED"/>
        </w:tc>
        <w:tc>
          <w:tcPr>
            <w:tcW w:w="1405" w:type="dxa"/>
            <w:tcBorders>
              <w:top w:val="single" w:sz="4" w:space="0" w:color="000000"/>
              <w:left w:val="single" w:sz="12" w:space="0" w:color="000000"/>
              <w:bottom w:val="single" w:sz="4" w:space="0" w:color="000000"/>
              <w:right w:val="single" w:sz="4" w:space="0" w:color="000000"/>
            </w:tcBorders>
          </w:tcPr>
          <w:p w14:paraId="19C8E7CD" w14:textId="77777777" w:rsidR="00C974ED" w:rsidRDefault="00000000">
            <w:pPr>
              <w:spacing w:after="0"/>
              <w:ind w:left="150"/>
            </w:pPr>
            <w:r>
              <w:t xml:space="preserve">  </w:t>
            </w:r>
          </w:p>
        </w:tc>
        <w:tc>
          <w:tcPr>
            <w:tcW w:w="1378" w:type="dxa"/>
            <w:tcBorders>
              <w:top w:val="single" w:sz="4" w:space="0" w:color="000000"/>
              <w:left w:val="single" w:sz="4" w:space="0" w:color="000000"/>
              <w:bottom w:val="single" w:sz="4" w:space="0" w:color="000000"/>
              <w:right w:val="single" w:sz="4" w:space="0" w:color="000000"/>
            </w:tcBorders>
          </w:tcPr>
          <w:p w14:paraId="4B71530D" w14:textId="77777777" w:rsidR="00C974ED" w:rsidRDefault="00000000">
            <w:pPr>
              <w:spacing w:after="0"/>
              <w:ind w:left="113"/>
            </w:pPr>
            <w:r>
              <w:t xml:space="preserve">Reading  </w:t>
            </w:r>
          </w:p>
        </w:tc>
        <w:tc>
          <w:tcPr>
            <w:tcW w:w="1378" w:type="dxa"/>
            <w:tcBorders>
              <w:top w:val="single" w:sz="4" w:space="0" w:color="000000"/>
              <w:left w:val="single" w:sz="4" w:space="0" w:color="000000"/>
              <w:bottom w:val="single" w:sz="4" w:space="0" w:color="000000"/>
              <w:right w:val="single" w:sz="4" w:space="0" w:color="000000"/>
            </w:tcBorders>
          </w:tcPr>
          <w:p w14:paraId="558C00AC" w14:textId="77777777" w:rsidR="00C974ED" w:rsidRDefault="00000000">
            <w:pPr>
              <w:spacing w:after="0"/>
              <w:ind w:left="113"/>
            </w:pPr>
            <w:r>
              <w:t xml:space="preserve">Writing  </w:t>
            </w:r>
          </w:p>
        </w:tc>
        <w:tc>
          <w:tcPr>
            <w:tcW w:w="1378" w:type="dxa"/>
            <w:tcBorders>
              <w:top w:val="single" w:sz="4" w:space="0" w:color="000000"/>
              <w:left w:val="single" w:sz="4" w:space="0" w:color="000000"/>
              <w:bottom w:val="single" w:sz="4" w:space="0" w:color="000000"/>
              <w:right w:val="single" w:sz="4" w:space="0" w:color="000000"/>
            </w:tcBorders>
          </w:tcPr>
          <w:p w14:paraId="7702B659" w14:textId="77777777" w:rsidR="00C974ED" w:rsidRDefault="00000000">
            <w:pPr>
              <w:spacing w:after="0"/>
              <w:ind w:left="110"/>
            </w:pPr>
            <w:r>
              <w:t xml:space="preserve">Maths  </w:t>
            </w:r>
          </w:p>
        </w:tc>
        <w:tc>
          <w:tcPr>
            <w:tcW w:w="1375" w:type="dxa"/>
            <w:tcBorders>
              <w:top w:val="single" w:sz="4" w:space="0" w:color="000000"/>
              <w:left w:val="single" w:sz="4" w:space="0" w:color="000000"/>
              <w:bottom w:val="single" w:sz="4" w:space="0" w:color="000000"/>
              <w:right w:val="single" w:sz="4" w:space="0" w:color="000000"/>
            </w:tcBorders>
          </w:tcPr>
          <w:p w14:paraId="3E1A7BCE" w14:textId="77777777" w:rsidR="00C974ED" w:rsidRDefault="00000000">
            <w:pPr>
              <w:spacing w:after="0"/>
              <w:ind w:left="110"/>
            </w:pPr>
            <w:r>
              <w:t xml:space="preserve">Combined  </w:t>
            </w:r>
          </w:p>
        </w:tc>
        <w:tc>
          <w:tcPr>
            <w:tcW w:w="1344" w:type="dxa"/>
            <w:tcBorders>
              <w:top w:val="single" w:sz="4" w:space="0" w:color="000000"/>
              <w:left w:val="single" w:sz="4" w:space="0" w:color="000000"/>
              <w:bottom w:val="single" w:sz="4" w:space="0" w:color="000000"/>
              <w:right w:val="single" w:sz="4" w:space="0" w:color="000000"/>
            </w:tcBorders>
          </w:tcPr>
          <w:p w14:paraId="190C50E6" w14:textId="77777777" w:rsidR="00C974ED" w:rsidRDefault="00000000">
            <w:pPr>
              <w:spacing w:after="0"/>
              <w:ind w:left="113"/>
            </w:pPr>
            <w:r>
              <w:t xml:space="preserve">GPS  </w:t>
            </w:r>
          </w:p>
        </w:tc>
      </w:tr>
      <w:tr w:rsidR="00C974ED" w14:paraId="2EE20909" w14:textId="77777777">
        <w:trPr>
          <w:trHeight w:val="636"/>
        </w:trPr>
        <w:tc>
          <w:tcPr>
            <w:tcW w:w="0" w:type="auto"/>
            <w:vMerge/>
            <w:tcBorders>
              <w:top w:val="nil"/>
              <w:left w:val="single" w:sz="4" w:space="0" w:color="000000"/>
              <w:bottom w:val="nil"/>
              <w:right w:val="single" w:sz="4" w:space="0" w:color="000000"/>
            </w:tcBorders>
          </w:tcPr>
          <w:p w14:paraId="7091EDF1" w14:textId="77777777" w:rsidR="00C974ED" w:rsidRDefault="00C974ED"/>
        </w:tc>
        <w:tc>
          <w:tcPr>
            <w:tcW w:w="0" w:type="auto"/>
            <w:vMerge/>
            <w:tcBorders>
              <w:top w:val="nil"/>
              <w:left w:val="single" w:sz="4" w:space="0" w:color="000000"/>
              <w:bottom w:val="nil"/>
              <w:right w:val="single" w:sz="12" w:space="0" w:color="000000"/>
            </w:tcBorders>
          </w:tcPr>
          <w:p w14:paraId="29622C57" w14:textId="77777777" w:rsidR="00C974ED" w:rsidRDefault="00C974ED"/>
        </w:tc>
        <w:tc>
          <w:tcPr>
            <w:tcW w:w="1405" w:type="dxa"/>
            <w:tcBorders>
              <w:top w:val="single" w:sz="4" w:space="0" w:color="000000"/>
              <w:left w:val="single" w:sz="12" w:space="0" w:color="000000"/>
              <w:bottom w:val="single" w:sz="4" w:space="0" w:color="000000"/>
              <w:right w:val="single" w:sz="4" w:space="0" w:color="000000"/>
            </w:tcBorders>
          </w:tcPr>
          <w:p w14:paraId="364BCDC3" w14:textId="77777777" w:rsidR="00C974ED" w:rsidRDefault="00000000">
            <w:pPr>
              <w:spacing w:after="0"/>
              <w:ind w:left="150"/>
            </w:pPr>
            <w:r>
              <w:t xml:space="preserve">PP  </w:t>
            </w:r>
          </w:p>
        </w:tc>
        <w:tc>
          <w:tcPr>
            <w:tcW w:w="1378" w:type="dxa"/>
            <w:tcBorders>
              <w:top w:val="single" w:sz="4" w:space="0" w:color="000000"/>
              <w:left w:val="single" w:sz="4" w:space="0" w:color="000000"/>
              <w:bottom w:val="single" w:sz="4" w:space="0" w:color="000000"/>
              <w:right w:val="single" w:sz="4" w:space="0" w:color="000000"/>
            </w:tcBorders>
          </w:tcPr>
          <w:p w14:paraId="1521889C" w14:textId="77777777" w:rsidR="00C974ED" w:rsidRDefault="00000000">
            <w:pPr>
              <w:spacing w:after="0"/>
              <w:ind w:left="113"/>
            </w:pPr>
            <w:r>
              <w:t xml:space="preserve">33% EXS  </w:t>
            </w:r>
          </w:p>
          <w:p w14:paraId="4282892F" w14:textId="77777777" w:rsidR="00C974ED" w:rsidRDefault="00000000">
            <w:pPr>
              <w:spacing w:after="0"/>
              <w:ind w:left="113"/>
            </w:pPr>
            <w:r>
              <w:t xml:space="preserve">67% WTS  </w:t>
            </w:r>
          </w:p>
        </w:tc>
        <w:tc>
          <w:tcPr>
            <w:tcW w:w="1378" w:type="dxa"/>
            <w:tcBorders>
              <w:top w:val="single" w:sz="4" w:space="0" w:color="000000"/>
              <w:left w:val="single" w:sz="4" w:space="0" w:color="000000"/>
              <w:bottom w:val="single" w:sz="4" w:space="0" w:color="000000"/>
              <w:right w:val="single" w:sz="4" w:space="0" w:color="000000"/>
            </w:tcBorders>
          </w:tcPr>
          <w:p w14:paraId="24D5B8FA" w14:textId="77777777" w:rsidR="00C974ED" w:rsidRDefault="00000000">
            <w:pPr>
              <w:spacing w:after="0"/>
              <w:ind w:left="113"/>
            </w:pPr>
            <w:r>
              <w:t xml:space="preserve">33% EXS  </w:t>
            </w:r>
          </w:p>
          <w:p w14:paraId="36260DB0" w14:textId="77777777" w:rsidR="00C974ED" w:rsidRDefault="00000000">
            <w:pPr>
              <w:spacing w:after="0"/>
              <w:ind w:left="113"/>
            </w:pPr>
            <w:r>
              <w:t xml:space="preserve">67% WTS  </w:t>
            </w:r>
          </w:p>
        </w:tc>
        <w:tc>
          <w:tcPr>
            <w:tcW w:w="1378" w:type="dxa"/>
            <w:tcBorders>
              <w:top w:val="single" w:sz="4" w:space="0" w:color="000000"/>
              <w:left w:val="single" w:sz="4" w:space="0" w:color="000000"/>
              <w:bottom w:val="single" w:sz="4" w:space="0" w:color="000000"/>
              <w:right w:val="single" w:sz="4" w:space="0" w:color="000000"/>
            </w:tcBorders>
          </w:tcPr>
          <w:p w14:paraId="6CE7DB9F" w14:textId="77777777" w:rsidR="00C974ED" w:rsidRDefault="00000000">
            <w:pPr>
              <w:spacing w:after="0"/>
              <w:ind w:left="110"/>
            </w:pPr>
            <w:r>
              <w:t xml:space="preserve">67% EXS  </w:t>
            </w:r>
          </w:p>
          <w:p w14:paraId="15E155EE" w14:textId="77777777" w:rsidR="00C974ED" w:rsidRDefault="00000000">
            <w:pPr>
              <w:spacing w:after="0"/>
              <w:ind w:left="110"/>
            </w:pPr>
            <w:r>
              <w:t xml:space="preserve">33% WTS  </w:t>
            </w:r>
          </w:p>
        </w:tc>
        <w:tc>
          <w:tcPr>
            <w:tcW w:w="1375" w:type="dxa"/>
            <w:tcBorders>
              <w:top w:val="single" w:sz="4" w:space="0" w:color="000000"/>
              <w:left w:val="single" w:sz="4" w:space="0" w:color="000000"/>
              <w:bottom w:val="single" w:sz="4" w:space="0" w:color="000000"/>
              <w:right w:val="single" w:sz="4" w:space="0" w:color="000000"/>
            </w:tcBorders>
          </w:tcPr>
          <w:p w14:paraId="00AA45FC" w14:textId="77777777" w:rsidR="00C974ED" w:rsidRDefault="00000000">
            <w:pPr>
              <w:spacing w:after="0"/>
              <w:ind w:left="110"/>
            </w:pPr>
            <w:r>
              <w:t xml:space="preserve">33%  </w:t>
            </w:r>
          </w:p>
        </w:tc>
        <w:tc>
          <w:tcPr>
            <w:tcW w:w="1344" w:type="dxa"/>
            <w:tcBorders>
              <w:top w:val="single" w:sz="4" w:space="0" w:color="000000"/>
              <w:left w:val="single" w:sz="4" w:space="0" w:color="000000"/>
              <w:bottom w:val="single" w:sz="4" w:space="0" w:color="000000"/>
              <w:right w:val="single" w:sz="4" w:space="0" w:color="000000"/>
            </w:tcBorders>
          </w:tcPr>
          <w:p w14:paraId="1F4B82B4" w14:textId="77777777" w:rsidR="00C974ED" w:rsidRDefault="00000000">
            <w:pPr>
              <w:spacing w:after="0"/>
              <w:ind w:left="113"/>
            </w:pPr>
            <w:r>
              <w:t xml:space="preserve">33%  </w:t>
            </w:r>
          </w:p>
        </w:tc>
      </w:tr>
      <w:tr w:rsidR="00C974ED" w14:paraId="35301DC7" w14:textId="77777777">
        <w:trPr>
          <w:trHeight w:val="924"/>
        </w:trPr>
        <w:tc>
          <w:tcPr>
            <w:tcW w:w="0" w:type="auto"/>
            <w:vMerge/>
            <w:tcBorders>
              <w:top w:val="nil"/>
              <w:left w:val="single" w:sz="4" w:space="0" w:color="000000"/>
              <w:bottom w:val="nil"/>
              <w:right w:val="single" w:sz="4" w:space="0" w:color="000000"/>
            </w:tcBorders>
          </w:tcPr>
          <w:p w14:paraId="308174DA" w14:textId="77777777" w:rsidR="00C974ED" w:rsidRDefault="00C974ED"/>
        </w:tc>
        <w:tc>
          <w:tcPr>
            <w:tcW w:w="0" w:type="auto"/>
            <w:vMerge/>
            <w:tcBorders>
              <w:top w:val="nil"/>
              <w:left w:val="single" w:sz="4" w:space="0" w:color="000000"/>
              <w:bottom w:val="nil"/>
              <w:right w:val="single" w:sz="12" w:space="0" w:color="000000"/>
            </w:tcBorders>
          </w:tcPr>
          <w:p w14:paraId="716C9177" w14:textId="77777777" w:rsidR="00C974ED" w:rsidRDefault="00C974ED"/>
        </w:tc>
        <w:tc>
          <w:tcPr>
            <w:tcW w:w="1405" w:type="dxa"/>
            <w:tcBorders>
              <w:top w:val="single" w:sz="4" w:space="0" w:color="000000"/>
              <w:left w:val="single" w:sz="12" w:space="0" w:color="000000"/>
              <w:bottom w:val="single" w:sz="4" w:space="0" w:color="000000"/>
              <w:right w:val="single" w:sz="4" w:space="0" w:color="000000"/>
            </w:tcBorders>
          </w:tcPr>
          <w:p w14:paraId="6D15889D" w14:textId="77777777" w:rsidR="00C974ED" w:rsidRDefault="00000000">
            <w:pPr>
              <w:spacing w:after="0"/>
              <w:ind w:left="150"/>
            </w:pPr>
            <w:r>
              <w:t xml:space="preserve">Non-PP  </w:t>
            </w:r>
          </w:p>
        </w:tc>
        <w:tc>
          <w:tcPr>
            <w:tcW w:w="1378" w:type="dxa"/>
            <w:tcBorders>
              <w:top w:val="single" w:sz="4" w:space="0" w:color="000000"/>
              <w:left w:val="single" w:sz="4" w:space="0" w:color="000000"/>
              <w:bottom w:val="single" w:sz="4" w:space="0" w:color="000000"/>
              <w:right w:val="single" w:sz="4" w:space="0" w:color="000000"/>
            </w:tcBorders>
          </w:tcPr>
          <w:p w14:paraId="6E26D35D" w14:textId="77777777" w:rsidR="00C974ED" w:rsidRDefault="00000000">
            <w:pPr>
              <w:spacing w:after="0"/>
              <w:ind w:left="113"/>
            </w:pPr>
            <w:r>
              <w:t xml:space="preserve">53% EXS  </w:t>
            </w:r>
          </w:p>
          <w:p w14:paraId="62877904" w14:textId="77777777" w:rsidR="00C974ED" w:rsidRDefault="00000000">
            <w:pPr>
              <w:spacing w:after="0"/>
              <w:ind w:left="113"/>
            </w:pPr>
            <w:r>
              <w:t xml:space="preserve">27% GDS  </w:t>
            </w:r>
          </w:p>
          <w:p w14:paraId="023A6D64" w14:textId="77777777" w:rsidR="00C974ED" w:rsidRDefault="00000000">
            <w:pPr>
              <w:spacing w:after="0"/>
              <w:ind w:left="113"/>
            </w:pPr>
            <w:r>
              <w:t xml:space="preserve">20% WTS  </w:t>
            </w:r>
          </w:p>
        </w:tc>
        <w:tc>
          <w:tcPr>
            <w:tcW w:w="1378" w:type="dxa"/>
            <w:tcBorders>
              <w:top w:val="single" w:sz="4" w:space="0" w:color="000000"/>
              <w:left w:val="single" w:sz="4" w:space="0" w:color="000000"/>
              <w:bottom w:val="single" w:sz="4" w:space="0" w:color="000000"/>
              <w:right w:val="single" w:sz="4" w:space="0" w:color="000000"/>
            </w:tcBorders>
          </w:tcPr>
          <w:p w14:paraId="16834E20" w14:textId="77777777" w:rsidR="00C974ED" w:rsidRDefault="00000000">
            <w:pPr>
              <w:spacing w:after="0"/>
              <w:ind w:left="113"/>
            </w:pPr>
            <w:r>
              <w:t xml:space="preserve">87% EXS  </w:t>
            </w:r>
          </w:p>
          <w:p w14:paraId="4658EF54" w14:textId="77777777" w:rsidR="00C974ED" w:rsidRDefault="00000000">
            <w:pPr>
              <w:spacing w:after="0"/>
              <w:ind w:left="113"/>
            </w:pPr>
            <w:r>
              <w:t xml:space="preserve">13% WTS  </w:t>
            </w:r>
          </w:p>
        </w:tc>
        <w:tc>
          <w:tcPr>
            <w:tcW w:w="1378" w:type="dxa"/>
            <w:tcBorders>
              <w:top w:val="single" w:sz="4" w:space="0" w:color="000000"/>
              <w:left w:val="single" w:sz="4" w:space="0" w:color="000000"/>
              <w:bottom w:val="single" w:sz="4" w:space="0" w:color="000000"/>
              <w:right w:val="single" w:sz="4" w:space="0" w:color="000000"/>
            </w:tcBorders>
          </w:tcPr>
          <w:p w14:paraId="5CE241DB" w14:textId="77777777" w:rsidR="00C974ED" w:rsidRDefault="00000000">
            <w:pPr>
              <w:spacing w:after="0"/>
              <w:ind w:left="110"/>
            </w:pPr>
            <w:r>
              <w:t xml:space="preserve">33% EXS  </w:t>
            </w:r>
          </w:p>
          <w:p w14:paraId="6F054E50" w14:textId="77777777" w:rsidR="00C974ED" w:rsidRDefault="00000000">
            <w:pPr>
              <w:spacing w:after="0"/>
              <w:ind w:left="110"/>
            </w:pPr>
            <w:r>
              <w:t xml:space="preserve">27% GDS  </w:t>
            </w:r>
          </w:p>
          <w:p w14:paraId="399A5883" w14:textId="77777777" w:rsidR="00C974ED" w:rsidRDefault="00000000">
            <w:pPr>
              <w:spacing w:after="0"/>
              <w:ind w:left="110"/>
            </w:pPr>
            <w:r>
              <w:t xml:space="preserve">40% WTS  </w:t>
            </w:r>
          </w:p>
        </w:tc>
        <w:tc>
          <w:tcPr>
            <w:tcW w:w="1375" w:type="dxa"/>
            <w:tcBorders>
              <w:top w:val="single" w:sz="4" w:space="0" w:color="000000"/>
              <w:left w:val="single" w:sz="4" w:space="0" w:color="000000"/>
              <w:bottom w:val="single" w:sz="4" w:space="0" w:color="000000"/>
              <w:right w:val="single" w:sz="4" w:space="0" w:color="000000"/>
            </w:tcBorders>
          </w:tcPr>
          <w:p w14:paraId="71426065" w14:textId="77777777" w:rsidR="00C974ED" w:rsidRDefault="00000000">
            <w:pPr>
              <w:spacing w:after="0"/>
              <w:ind w:left="110"/>
            </w:pPr>
            <w:r>
              <w:t xml:space="preserve">53%  </w:t>
            </w:r>
          </w:p>
        </w:tc>
        <w:tc>
          <w:tcPr>
            <w:tcW w:w="1344" w:type="dxa"/>
            <w:tcBorders>
              <w:top w:val="single" w:sz="4" w:space="0" w:color="000000"/>
              <w:left w:val="single" w:sz="4" w:space="0" w:color="000000"/>
              <w:bottom w:val="single" w:sz="4" w:space="0" w:color="000000"/>
              <w:right w:val="single" w:sz="4" w:space="0" w:color="000000"/>
            </w:tcBorders>
          </w:tcPr>
          <w:p w14:paraId="1A78F57C" w14:textId="77777777" w:rsidR="00C974ED" w:rsidRDefault="00000000">
            <w:pPr>
              <w:spacing w:after="0"/>
              <w:ind w:left="113"/>
            </w:pPr>
            <w:r>
              <w:t xml:space="preserve">60% EXS  </w:t>
            </w:r>
          </w:p>
          <w:p w14:paraId="2D6E5404" w14:textId="77777777" w:rsidR="00C974ED" w:rsidRDefault="00000000">
            <w:pPr>
              <w:spacing w:after="0"/>
              <w:ind w:left="113"/>
            </w:pPr>
            <w:r>
              <w:t xml:space="preserve">27% GDS  </w:t>
            </w:r>
          </w:p>
          <w:p w14:paraId="7C99D93E" w14:textId="77777777" w:rsidR="00C974ED" w:rsidRDefault="00000000">
            <w:pPr>
              <w:spacing w:after="0"/>
              <w:ind w:left="113"/>
            </w:pPr>
            <w:r>
              <w:t xml:space="preserve">13% WTS  </w:t>
            </w:r>
          </w:p>
        </w:tc>
      </w:tr>
      <w:tr w:rsidR="00C974ED" w14:paraId="68DFF826" w14:textId="77777777">
        <w:trPr>
          <w:trHeight w:val="636"/>
        </w:trPr>
        <w:tc>
          <w:tcPr>
            <w:tcW w:w="0" w:type="auto"/>
            <w:vMerge/>
            <w:tcBorders>
              <w:top w:val="nil"/>
              <w:left w:val="single" w:sz="4" w:space="0" w:color="000000"/>
              <w:bottom w:val="single" w:sz="4" w:space="0" w:color="000000"/>
              <w:right w:val="single" w:sz="4" w:space="0" w:color="000000"/>
            </w:tcBorders>
          </w:tcPr>
          <w:p w14:paraId="11F337AF" w14:textId="77777777" w:rsidR="00C974ED" w:rsidRDefault="00C974ED"/>
        </w:tc>
        <w:tc>
          <w:tcPr>
            <w:tcW w:w="0" w:type="auto"/>
            <w:vMerge/>
            <w:tcBorders>
              <w:top w:val="nil"/>
              <w:left w:val="single" w:sz="4" w:space="0" w:color="000000"/>
              <w:bottom w:val="single" w:sz="4" w:space="0" w:color="000000"/>
              <w:right w:val="single" w:sz="12" w:space="0" w:color="000000"/>
            </w:tcBorders>
          </w:tcPr>
          <w:p w14:paraId="3AABE6A1" w14:textId="77777777" w:rsidR="00C974ED" w:rsidRDefault="00C974ED"/>
        </w:tc>
        <w:tc>
          <w:tcPr>
            <w:tcW w:w="8258" w:type="dxa"/>
            <w:gridSpan w:val="6"/>
            <w:tcBorders>
              <w:top w:val="single" w:sz="4" w:space="0" w:color="000000"/>
              <w:left w:val="single" w:sz="12" w:space="0" w:color="000000"/>
              <w:bottom w:val="single" w:sz="4" w:space="0" w:color="000000"/>
              <w:right w:val="single" w:sz="4" w:space="0" w:color="000000"/>
            </w:tcBorders>
          </w:tcPr>
          <w:p w14:paraId="6FBB6ED9" w14:textId="77777777" w:rsidR="00C974ED" w:rsidRDefault="00000000">
            <w:pPr>
              <w:spacing w:after="0"/>
              <w:ind w:left="-20"/>
            </w:pPr>
            <w:r>
              <w:t xml:space="preserve">  </w:t>
            </w:r>
          </w:p>
          <w:p w14:paraId="04987C2A" w14:textId="77777777" w:rsidR="00C974ED" w:rsidRDefault="00000000">
            <w:pPr>
              <w:spacing w:after="0"/>
              <w:ind w:left="-20"/>
            </w:pPr>
            <w:r>
              <w:t xml:space="preserve">  </w:t>
            </w:r>
          </w:p>
        </w:tc>
      </w:tr>
      <w:tr w:rsidR="00C974ED" w14:paraId="645EB578" w14:textId="77777777">
        <w:trPr>
          <w:trHeight w:val="1709"/>
        </w:trPr>
        <w:tc>
          <w:tcPr>
            <w:tcW w:w="3435" w:type="dxa"/>
            <w:tcBorders>
              <w:top w:val="single" w:sz="4" w:space="0" w:color="000000"/>
              <w:left w:val="single" w:sz="4" w:space="0" w:color="000000"/>
              <w:bottom w:val="single" w:sz="4" w:space="0" w:color="000000"/>
              <w:right w:val="single" w:sz="4" w:space="0" w:color="000000"/>
            </w:tcBorders>
          </w:tcPr>
          <w:p w14:paraId="733FC00A" w14:textId="77777777" w:rsidR="00C974ED" w:rsidRDefault="00000000">
            <w:pPr>
              <w:spacing w:after="0"/>
              <w:ind w:left="12"/>
            </w:pPr>
            <w:r>
              <w:lastRenderedPageBreak/>
              <w:t>Reception pupils are provided with additional support to close gaps in their foundation knowledge and skills.</w:t>
            </w:r>
          </w:p>
        </w:tc>
        <w:tc>
          <w:tcPr>
            <w:tcW w:w="3153" w:type="dxa"/>
            <w:tcBorders>
              <w:top w:val="single" w:sz="4" w:space="0" w:color="000000"/>
              <w:left w:val="single" w:sz="4" w:space="0" w:color="000000"/>
              <w:bottom w:val="single" w:sz="4" w:space="0" w:color="000000"/>
              <w:right w:val="single" w:sz="8" w:space="0" w:color="000000"/>
            </w:tcBorders>
          </w:tcPr>
          <w:p w14:paraId="6FB73199" w14:textId="77777777" w:rsidR="00C974ED" w:rsidRDefault="00000000">
            <w:pPr>
              <w:spacing w:after="30" w:line="237" w:lineRule="auto"/>
              <w:ind w:left="12"/>
            </w:pPr>
            <w:r>
              <w:t xml:space="preserve">At least 50% of disadvantaged pupils gain GLD  </w:t>
            </w:r>
          </w:p>
          <w:p w14:paraId="61F69F0F" w14:textId="77777777" w:rsidR="00C974ED" w:rsidRDefault="00000000">
            <w:pPr>
              <w:spacing w:after="0"/>
              <w:ind w:left="-12"/>
            </w:pPr>
            <w:r>
              <w:t xml:space="preserve">   </w:t>
            </w:r>
          </w:p>
        </w:tc>
        <w:tc>
          <w:tcPr>
            <w:tcW w:w="8258" w:type="dxa"/>
            <w:gridSpan w:val="6"/>
            <w:tcBorders>
              <w:top w:val="single" w:sz="4" w:space="0" w:color="000000"/>
              <w:left w:val="single" w:sz="8" w:space="0" w:color="000000"/>
              <w:bottom w:val="single" w:sz="4" w:space="0" w:color="000000"/>
              <w:right w:val="single" w:sz="4" w:space="0" w:color="000000"/>
            </w:tcBorders>
          </w:tcPr>
          <w:p w14:paraId="4D40F29E" w14:textId="77777777" w:rsidR="00C974ED" w:rsidRDefault="00000000">
            <w:pPr>
              <w:spacing w:after="0"/>
              <w:ind w:left="-20"/>
            </w:pPr>
            <w:r>
              <w:t xml:space="preserve">EYFS GLD  </w:t>
            </w:r>
          </w:p>
          <w:p w14:paraId="4FA86E04" w14:textId="77777777" w:rsidR="00C974ED" w:rsidRDefault="00000000">
            <w:pPr>
              <w:spacing w:after="61" w:line="239" w:lineRule="auto"/>
              <w:ind w:left="-20"/>
            </w:pPr>
            <w:r>
              <w:t xml:space="preserve">In 2024/25 60% of PP pupils achieved expected standard compared to 63% non-PP. The national average for all pupils in 2024 was 67.7%. In 2023/24 33% of PP pupils achieved expected standard.  </w:t>
            </w:r>
          </w:p>
          <w:p w14:paraId="0B916866" w14:textId="77777777" w:rsidR="00C974ED" w:rsidRDefault="00000000">
            <w:pPr>
              <w:spacing w:after="0"/>
              <w:ind w:left="-20"/>
            </w:pPr>
            <w:r>
              <w:t xml:space="preserve">  </w:t>
            </w:r>
          </w:p>
        </w:tc>
      </w:tr>
    </w:tbl>
    <w:p w14:paraId="2064A113" w14:textId="77777777" w:rsidR="00C974ED" w:rsidRDefault="00000000">
      <w:pPr>
        <w:spacing w:after="457" w:line="265" w:lineRule="auto"/>
        <w:ind w:left="10" w:right="9449" w:hanging="10"/>
        <w:jc w:val="right"/>
      </w:pPr>
      <w:r>
        <w:rPr>
          <w:rFonts w:ascii="Arial" w:eastAsia="Arial" w:hAnsi="Arial" w:cs="Arial"/>
          <w:color w:val="0D0D0D"/>
          <w:sz w:val="24"/>
        </w:rPr>
        <w:t xml:space="preserve">9 </w:t>
      </w:r>
      <w:r>
        <w:t xml:space="preserve"> </w:t>
      </w:r>
    </w:p>
    <w:p w14:paraId="4F841FA2" w14:textId="77777777" w:rsidR="00C974ED" w:rsidRDefault="00000000">
      <w:pPr>
        <w:spacing w:after="0"/>
        <w:ind w:left="14"/>
      </w:pPr>
      <w:r>
        <w:t xml:space="preserve"> </w:t>
      </w:r>
    </w:p>
    <w:p w14:paraId="1ABE5981" w14:textId="77777777" w:rsidR="00C974ED" w:rsidRDefault="00C974ED">
      <w:pPr>
        <w:sectPr w:rsidR="00C974ED">
          <w:footerReference w:type="even" r:id="rId10"/>
          <w:footerReference w:type="default" r:id="rId11"/>
          <w:footerReference w:type="first" r:id="rId12"/>
          <w:pgSz w:w="16838" w:h="11906" w:orient="landscape"/>
          <w:pgMar w:top="1151" w:right="1595" w:bottom="901" w:left="1118" w:header="720" w:footer="720" w:gutter="0"/>
          <w:cols w:space="720"/>
        </w:sectPr>
      </w:pPr>
    </w:p>
    <w:p w14:paraId="137C6090" w14:textId="77777777" w:rsidR="00C974ED" w:rsidRDefault="00000000">
      <w:pPr>
        <w:pStyle w:val="Heading2"/>
        <w:spacing w:after="67"/>
        <w:ind w:left="-5"/>
      </w:pPr>
      <w:r>
        <w:lastRenderedPageBreak/>
        <w:t xml:space="preserve">Externally provided programmes  </w:t>
      </w:r>
    </w:p>
    <w:p w14:paraId="25913EB8" w14:textId="77777777" w:rsidR="00C974ED" w:rsidRDefault="00000000">
      <w:pPr>
        <w:spacing w:after="0"/>
        <w:ind w:left="14"/>
      </w:pPr>
      <w:r>
        <w:rPr>
          <w:rFonts w:ascii="Arial" w:eastAsia="Arial" w:hAnsi="Arial" w:cs="Arial"/>
          <w:i/>
          <w:color w:val="0D0D0D"/>
          <w:sz w:val="24"/>
        </w:rPr>
        <w:t xml:space="preserve">Please include the names of any non-DfE programmes that you used your pupil premium to fund in the previous academic year.  </w:t>
      </w:r>
      <w:r>
        <w:t xml:space="preserve"> </w:t>
      </w:r>
    </w:p>
    <w:tbl>
      <w:tblPr>
        <w:tblStyle w:val="TableGrid"/>
        <w:tblW w:w="9486" w:type="dxa"/>
        <w:tblInd w:w="28" w:type="dxa"/>
        <w:tblCellMar>
          <w:top w:w="86" w:type="dxa"/>
          <w:left w:w="107" w:type="dxa"/>
          <w:bottom w:w="0" w:type="dxa"/>
          <w:right w:w="115" w:type="dxa"/>
        </w:tblCellMar>
        <w:tblLook w:val="04A0" w:firstRow="1" w:lastRow="0" w:firstColumn="1" w:lastColumn="0" w:noHBand="0" w:noVBand="1"/>
      </w:tblPr>
      <w:tblGrid>
        <w:gridCol w:w="4817"/>
        <w:gridCol w:w="4669"/>
      </w:tblGrid>
      <w:tr w:rsidR="00C974ED" w14:paraId="2DCEB098" w14:textId="77777777">
        <w:trPr>
          <w:trHeight w:val="482"/>
        </w:trPr>
        <w:tc>
          <w:tcPr>
            <w:tcW w:w="4817" w:type="dxa"/>
            <w:tcBorders>
              <w:top w:val="single" w:sz="4" w:space="0" w:color="000000"/>
              <w:left w:val="single" w:sz="4" w:space="0" w:color="000000"/>
              <w:bottom w:val="single" w:sz="4" w:space="0" w:color="000000"/>
              <w:right w:val="single" w:sz="4" w:space="0" w:color="000000"/>
            </w:tcBorders>
            <w:shd w:val="clear" w:color="auto" w:fill="CFDCE3"/>
          </w:tcPr>
          <w:p w14:paraId="501FDA7B" w14:textId="77777777" w:rsidR="00C974ED" w:rsidRDefault="00000000">
            <w:pPr>
              <w:spacing w:after="0"/>
            </w:pPr>
            <w:r>
              <w:rPr>
                <w:rFonts w:ascii="Arial" w:eastAsia="Arial" w:hAnsi="Arial" w:cs="Arial"/>
                <w:b/>
                <w:color w:val="0D0D0D"/>
                <w:sz w:val="24"/>
              </w:rPr>
              <w:t xml:space="preserve">Programme </w:t>
            </w:r>
            <w:r>
              <w:t xml:space="preserve"> </w:t>
            </w:r>
          </w:p>
        </w:tc>
        <w:tc>
          <w:tcPr>
            <w:tcW w:w="4669" w:type="dxa"/>
            <w:tcBorders>
              <w:top w:val="single" w:sz="4" w:space="0" w:color="000000"/>
              <w:left w:val="single" w:sz="4" w:space="0" w:color="000000"/>
              <w:bottom w:val="single" w:sz="4" w:space="0" w:color="000000"/>
              <w:right w:val="single" w:sz="4" w:space="0" w:color="000000"/>
            </w:tcBorders>
            <w:shd w:val="clear" w:color="auto" w:fill="CFDCE3"/>
          </w:tcPr>
          <w:p w14:paraId="710D7F04" w14:textId="77777777" w:rsidR="00C974ED" w:rsidRDefault="00000000">
            <w:pPr>
              <w:spacing w:after="0"/>
              <w:ind w:left="1"/>
            </w:pPr>
            <w:r>
              <w:rPr>
                <w:rFonts w:ascii="Arial" w:eastAsia="Arial" w:hAnsi="Arial" w:cs="Arial"/>
                <w:b/>
                <w:color w:val="0D0D0D"/>
                <w:sz w:val="24"/>
              </w:rPr>
              <w:t xml:space="preserve">Provider </w:t>
            </w:r>
            <w:r>
              <w:t xml:space="preserve"> </w:t>
            </w:r>
          </w:p>
        </w:tc>
      </w:tr>
      <w:tr w:rsidR="00C974ED" w14:paraId="66A08E2A" w14:textId="77777777">
        <w:trPr>
          <w:trHeight w:val="532"/>
        </w:trPr>
        <w:tc>
          <w:tcPr>
            <w:tcW w:w="4817" w:type="dxa"/>
            <w:tcBorders>
              <w:top w:val="single" w:sz="4" w:space="0" w:color="000000"/>
              <w:left w:val="single" w:sz="4" w:space="0" w:color="000000"/>
              <w:bottom w:val="single" w:sz="4" w:space="0" w:color="000000"/>
              <w:right w:val="single" w:sz="4" w:space="0" w:color="000000"/>
            </w:tcBorders>
            <w:vAlign w:val="center"/>
          </w:tcPr>
          <w:p w14:paraId="6D597FAC" w14:textId="77777777" w:rsidR="00C974ED" w:rsidRDefault="00000000">
            <w:pPr>
              <w:spacing w:after="0"/>
            </w:pPr>
            <w:r>
              <w:rPr>
                <w:rFonts w:ascii="Arial" w:eastAsia="Arial" w:hAnsi="Arial" w:cs="Arial"/>
                <w:color w:val="0D0D0D"/>
                <w:sz w:val="24"/>
              </w:rPr>
              <w:t xml:space="preserve">Not applicable. </w:t>
            </w:r>
            <w:r>
              <w:t xml:space="preserve"> </w:t>
            </w:r>
          </w:p>
        </w:tc>
        <w:tc>
          <w:tcPr>
            <w:tcW w:w="4669" w:type="dxa"/>
            <w:tcBorders>
              <w:top w:val="single" w:sz="4" w:space="0" w:color="000000"/>
              <w:left w:val="single" w:sz="4" w:space="0" w:color="000000"/>
              <w:bottom w:val="single" w:sz="4" w:space="0" w:color="000000"/>
              <w:right w:val="single" w:sz="4" w:space="0" w:color="000000"/>
            </w:tcBorders>
            <w:vAlign w:val="center"/>
          </w:tcPr>
          <w:p w14:paraId="1D83DC21" w14:textId="77777777" w:rsidR="00C974ED" w:rsidRDefault="00000000">
            <w:pPr>
              <w:spacing w:after="0"/>
              <w:ind w:left="1"/>
            </w:pPr>
            <w:r>
              <w:rPr>
                <w:rFonts w:ascii="Arial" w:eastAsia="Arial" w:hAnsi="Arial" w:cs="Arial"/>
                <w:color w:val="0D0D0D"/>
                <w:sz w:val="24"/>
              </w:rPr>
              <w:t xml:space="preserve"> </w:t>
            </w:r>
            <w:r>
              <w:t xml:space="preserve"> </w:t>
            </w:r>
          </w:p>
        </w:tc>
      </w:tr>
      <w:tr w:rsidR="00C974ED" w14:paraId="30EC4201" w14:textId="77777777">
        <w:trPr>
          <w:trHeight w:val="530"/>
        </w:trPr>
        <w:tc>
          <w:tcPr>
            <w:tcW w:w="4817" w:type="dxa"/>
            <w:tcBorders>
              <w:top w:val="single" w:sz="4" w:space="0" w:color="000000"/>
              <w:left w:val="single" w:sz="4" w:space="0" w:color="000000"/>
              <w:bottom w:val="single" w:sz="4" w:space="0" w:color="000000"/>
              <w:right w:val="single" w:sz="4" w:space="0" w:color="000000"/>
            </w:tcBorders>
            <w:vAlign w:val="center"/>
          </w:tcPr>
          <w:p w14:paraId="387AD998" w14:textId="77777777" w:rsidR="00C974ED" w:rsidRDefault="00000000">
            <w:pPr>
              <w:spacing w:after="0"/>
            </w:pPr>
            <w:r>
              <w:rPr>
                <w:rFonts w:ascii="Arial" w:eastAsia="Arial" w:hAnsi="Arial" w:cs="Arial"/>
                <w:color w:val="0D0D0D"/>
                <w:sz w:val="24"/>
              </w:rPr>
              <w:t xml:space="preserve"> </w:t>
            </w:r>
            <w:r>
              <w:t xml:space="preserve"> </w:t>
            </w:r>
          </w:p>
        </w:tc>
        <w:tc>
          <w:tcPr>
            <w:tcW w:w="4669" w:type="dxa"/>
            <w:tcBorders>
              <w:top w:val="single" w:sz="4" w:space="0" w:color="000000"/>
              <w:left w:val="single" w:sz="4" w:space="0" w:color="000000"/>
              <w:bottom w:val="single" w:sz="4" w:space="0" w:color="000000"/>
              <w:right w:val="single" w:sz="4" w:space="0" w:color="000000"/>
            </w:tcBorders>
            <w:vAlign w:val="center"/>
          </w:tcPr>
          <w:p w14:paraId="5BFA6B1E" w14:textId="77777777" w:rsidR="00C974ED" w:rsidRDefault="00000000">
            <w:pPr>
              <w:spacing w:after="0"/>
              <w:ind w:left="1"/>
            </w:pPr>
            <w:r>
              <w:rPr>
                <w:rFonts w:ascii="Arial" w:eastAsia="Arial" w:hAnsi="Arial" w:cs="Arial"/>
                <w:color w:val="0D0D0D"/>
                <w:sz w:val="24"/>
              </w:rPr>
              <w:t xml:space="preserve"> </w:t>
            </w:r>
            <w:r>
              <w:t xml:space="preserve"> </w:t>
            </w:r>
          </w:p>
        </w:tc>
      </w:tr>
    </w:tbl>
    <w:p w14:paraId="72ACED9D" w14:textId="77777777" w:rsidR="00C974ED" w:rsidRDefault="00000000">
      <w:pPr>
        <w:spacing w:after="677"/>
        <w:ind w:left="14"/>
      </w:pPr>
      <w:r>
        <w:rPr>
          <w:rFonts w:ascii="Arial" w:eastAsia="Arial" w:hAnsi="Arial" w:cs="Arial"/>
          <w:color w:val="0D0D0D"/>
          <w:sz w:val="24"/>
        </w:rPr>
        <w:t xml:space="preserve"> </w:t>
      </w:r>
      <w:r>
        <w:t xml:space="preserve"> </w:t>
      </w:r>
    </w:p>
    <w:p w14:paraId="6F248449" w14:textId="77777777" w:rsidR="00C974ED" w:rsidRDefault="00000000">
      <w:pPr>
        <w:pStyle w:val="Heading2"/>
        <w:ind w:left="-5"/>
      </w:pPr>
      <w:r>
        <w:t xml:space="preserve">Service pupil premium funding   </w:t>
      </w:r>
    </w:p>
    <w:tbl>
      <w:tblPr>
        <w:tblStyle w:val="TableGrid"/>
        <w:tblW w:w="9487" w:type="dxa"/>
        <w:tblInd w:w="28" w:type="dxa"/>
        <w:tblCellMar>
          <w:top w:w="74" w:type="dxa"/>
          <w:left w:w="107" w:type="dxa"/>
          <w:bottom w:w="0" w:type="dxa"/>
          <w:right w:w="115" w:type="dxa"/>
        </w:tblCellMar>
        <w:tblLook w:val="04A0" w:firstRow="1" w:lastRow="0" w:firstColumn="1" w:lastColumn="0" w:noHBand="0" w:noVBand="1"/>
      </w:tblPr>
      <w:tblGrid>
        <w:gridCol w:w="9487"/>
      </w:tblGrid>
      <w:tr w:rsidR="00C974ED" w14:paraId="35D3DC5E" w14:textId="77777777">
        <w:trPr>
          <w:trHeight w:val="524"/>
        </w:trPr>
        <w:tc>
          <w:tcPr>
            <w:tcW w:w="9487" w:type="dxa"/>
            <w:tcBorders>
              <w:top w:val="single" w:sz="4" w:space="0" w:color="000000"/>
              <w:left w:val="single" w:sz="4" w:space="0" w:color="000000"/>
              <w:bottom w:val="single" w:sz="4" w:space="0" w:color="000000"/>
              <w:right w:val="single" w:sz="4" w:space="0" w:color="000000"/>
            </w:tcBorders>
            <w:shd w:val="clear" w:color="auto" w:fill="CFDCE3"/>
            <w:vAlign w:val="center"/>
          </w:tcPr>
          <w:p w14:paraId="66F3E638" w14:textId="77777777" w:rsidR="00C974ED" w:rsidRDefault="00000000">
            <w:pPr>
              <w:spacing w:after="0"/>
            </w:pPr>
            <w:r>
              <w:rPr>
                <w:rFonts w:ascii="Arial" w:eastAsia="Arial" w:hAnsi="Arial" w:cs="Arial"/>
                <w:i/>
                <w:color w:val="0D0D0D"/>
                <w:sz w:val="24"/>
              </w:rPr>
              <w:t xml:space="preserve">: </w:t>
            </w:r>
            <w:r>
              <w:rPr>
                <w:rFonts w:ascii="Arial" w:eastAsia="Arial" w:hAnsi="Arial" w:cs="Arial"/>
                <w:b/>
                <w:sz w:val="24"/>
              </w:rPr>
              <w:t>How our service pupil premium allocation was spent last academic year</w:t>
            </w:r>
            <w:r>
              <w:rPr>
                <w:rFonts w:ascii="Arial" w:eastAsia="Arial" w:hAnsi="Arial" w:cs="Arial"/>
                <w:b/>
                <w:color w:val="0D0D0D"/>
                <w:sz w:val="24"/>
              </w:rPr>
              <w:t xml:space="preserve"> </w:t>
            </w:r>
            <w:r>
              <w:t xml:space="preserve"> </w:t>
            </w:r>
          </w:p>
        </w:tc>
      </w:tr>
      <w:tr w:rsidR="00C974ED" w14:paraId="4458E929" w14:textId="77777777">
        <w:trPr>
          <w:trHeight w:val="653"/>
        </w:trPr>
        <w:tc>
          <w:tcPr>
            <w:tcW w:w="9487" w:type="dxa"/>
            <w:tcBorders>
              <w:top w:val="single" w:sz="4" w:space="0" w:color="000000"/>
              <w:left w:val="single" w:sz="4" w:space="0" w:color="000000"/>
              <w:bottom w:val="single" w:sz="4" w:space="0" w:color="000000"/>
              <w:right w:val="single" w:sz="4" w:space="0" w:color="000000"/>
            </w:tcBorders>
          </w:tcPr>
          <w:p w14:paraId="1BB9DCD0" w14:textId="77777777" w:rsidR="00C974ED" w:rsidRDefault="00000000">
            <w:pPr>
              <w:spacing w:after="0"/>
            </w:pPr>
            <w:r>
              <w:rPr>
                <w:rFonts w:ascii="Arial" w:eastAsia="Arial" w:hAnsi="Arial" w:cs="Arial"/>
                <w:color w:val="0D0D0D"/>
                <w:sz w:val="24"/>
              </w:rPr>
              <w:t xml:space="preserve">Not applicable </w:t>
            </w:r>
            <w:r>
              <w:t xml:space="preserve"> </w:t>
            </w:r>
          </w:p>
        </w:tc>
      </w:tr>
      <w:tr w:rsidR="00C974ED" w14:paraId="667AA1C5" w14:textId="77777777">
        <w:trPr>
          <w:trHeight w:val="523"/>
        </w:trPr>
        <w:tc>
          <w:tcPr>
            <w:tcW w:w="9487" w:type="dxa"/>
            <w:tcBorders>
              <w:top w:val="single" w:sz="4" w:space="0" w:color="000000"/>
              <w:left w:val="single" w:sz="4" w:space="0" w:color="000000"/>
              <w:bottom w:val="single" w:sz="4" w:space="0" w:color="000000"/>
              <w:right w:val="single" w:sz="4" w:space="0" w:color="000000"/>
            </w:tcBorders>
            <w:shd w:val="clear" w:color="auto" w:fill="CFDCE3"/>
            <w:vAlign w:val="center"/>
          </w:tcPr>
          <w:p w14:paraId="21F59C51" w14:textId="77777777" w:rsidR="00C974ED" w:rsidRDefault="00000000">
            <w:pPr>
              <w:spacing w:after="0"/>
            </w:pPr>
            <w:r>
              <w:rPr>
                <w:rFonts w:ascii="Arial" w:eastAsia="Arial" w:hAnsi="Arial" w:cs="Arial"/>
                <w:b/>
                <w:sz w:val="24"/>
              </w:rPr>
              <w:t>The impact of that spending on service pupil premium eligible pupils</w:t>
            </w:r>
            <w:r>
              <w:rPr>
                <w:rFonts w:ascii="Arial" w:eastAsia="Arial" w:hAnsi="Arial" w:cs="Arial"/>
                <w:b/>
                <w:color w:val="0D0D0D"/>
                <w:sz w:val="24"/>
              </w:rPr>
              <w:t xml:space="preserve"> </w:t>
            </w:r>
            <w:r>
              <w:t xml:space="preserve"> </w:t>
            </w:r>
          </w:p>
        </w:tc>
      </w:tr>
      <w:tr w:rsidR="00C974ED" w14:paraId="65554A32" w14:textId="77777777">
        <w:trPr>
          <w:trHeight w:val="652"/>
        </w:trPr>
        <w:tc>
          <w:tcPr>
            <w:tcW w:w="9487" w:type="dxa"/>
            <w:tcBorders>
              <w:top w:val="single" w:sz="4" w:space="0" w:color="000000"/>
              <w:left w:val="single" w:sz="4" w:space="0" w:color="000000"/>
              <w:bottom w:val="single" w:sz="4" w:space="0" w:color="000000"/>
              <w:right w:val="single" w:sz="4" w:space="0" w:color="000000"/>
            </w:tcBorders>
          </w:tcPr>
          <w:p w14:paraId="099CF450" w14:textId="77777777" w:rsidR="00C974ED" w:rsidRDefault="00000000">
            <w:pPr>
              <w:spacing w:after="0"/>
            </w:pPr>
            <w:r>
              <w:rPr>
                <w:rFonts w:ascii="Arial" w:eastAsia="Arial" w:hAnsi="Arial" w:cs="Arial"/>
                <w:color w:val="0D0D0D"/>
                <w:sz w:val="24"/>
              </w:rPr>
              <w:t xml:space="preserve">Not applicable </w:t>
            </w:r>
            <w:r>
              <w:t xml:space="preserve"> </w:t>
            </w:r>
          </w:p>
        </w:tc>
      </w:tr>
    </w:tbl>
    <w:p w14:paraId="140C55A8" w14:textId="77777777" w:rsidR="00C974ED" w:rsidRDefault="00000000">
      <w:pPr>
        <w:spacing w:after="3351"/>
        <w:ind w:left="14"/>
      </w:pPr>
      <w:r>
        <w:rPr>
          <w:rFonts w:ascii="Arial" w:eastAsia="Arial" w:hAnsi="Arial" w:cs="Arial"/>
          <w:color w:val="0D0D0D"/>
          <w:sz w:val="24"/>
        </w:rPr>
        <w:t xml:space="preserve"> </w:t>
      </w:r>
      <w:r>
        <w:t xml:space="preserve"> </w:t>
      </w:r>
    </w:p>
    <w:p w14:paraId="383EBA51" w14:textId="77777777" w:rsidR="00C974ED" w:rsidRDefault="00000000">
      <w:pPr>
        <w:spacing w:after="0"/>
        <w:ind w:left="14"/>
      </w:pPr>
      <w:r>
        <w:lastRenderedPageBreak/>
        <w:t xml:space="preserve"> </w:t>
      </w:r>
    </w:p>
    <w:p w14:paraId="597E7650" w14:textId="77777777" w:rsidR="00C974ED" w:rsidRDefault="00000000">
      <w:pPr>
        <w:spacing w:after="9703" w:line="265" w:lineRule="auto"/>
        <w:ind w:left="10" w:right="4663" w:hanging="10"/>
        <w:jc w:val="right"/>
      </w:pPr>
      <w:r>
        <w:rPr>
          <w:rFonts w:ascii="Arial" w:eastAsia="Arial" w:hAnsi="Arial" w:cs="Arial"/>
          <w:color w:val="0D0D0D"/>
          <w:sz w:val="24"/>
        </w:rPr>
        <w:t xml:space="preserve">10 </w:t>
      </w:r>
      <w:r>
        <w:t xml:space="preserve"> </w:t>
      </w:r>
    </w:p>
    <w:p w14:paraId="638DC070" w14:textId="77777777" w:rsidR="00C974ED" w:rsidRDefault="00000000">
      <w:pPr>
        <w:spacing w:after="0"/>
        <w:ind w:left="14"/>
      </w:pPr>
      <w:r>
        <w:lastRenderedPageBreak/>
        <w:t xml:space="preserve"> </w:t>
      </w:r>
    </w:p>
    <w:sectPr w:rsidR="00C974ED">
      <w:footerReference w:type="even" r:id="rId13"/>
      <w:footerReference w:type="default" r:id="rId14"/>
      <w:footerReference w:type="first" r:id="rId15"/>
      <w:pgSz w:w="11906" w:h="16838"/>
      <w:pgMar w:top="1454" w:right="1330" w:bottom="5114" w:left="1118" w:header="720" w:footer="49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0CB9F" w14:textId="77777777" w:rsidR="00F15C36" w:rsidRDefault="00F15C36">
      <w:pPr>
        <w:spacing w:after="0" w:line="240" w:lineRule="auto"/>
      </w:pPr>
      <w:r>
        <w:separator/>
      </w:r>
    </w:p>
  </w:endnote>
  <w:endnote w:type="continuationSeparator" w:id="0">
    <w:p w14:paraId="0263E8B8" w14:textId="77777777" w:rsidR="00F15C36" w:rsidRDefault="00F15C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ECDD6" w14:textId="77777777" w:rsidR="00C974ED" w:rsidRDefault="00000000">
    <w:pPr>
      <w:spacing w:after="0"/>
      <w:ind w:right="357"/>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521C0" w14:textId="77777777" w:rsidR="00C974ED" w:rsidRDefault="00000000">
    <w:pPr>
      <w:spacing w:after="0"/>
      <w:ind w:right="357"/>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BE03B" w14:textId="77777777" w:rsidR="00C974ED" w:rsidRDefault="00000000">
    <w:pPr>
      <w:spacing w:after="0"/>
      <w:ind w:right="357"/>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A93D7" w14:textId="77777777" w:rsidR="00C974ED" w:rsidRDefault="00C974ED"/>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13A94" w14:textId="77777777" w:rsidR="00C974ED" w:rsidRDefault="00C974ED"/>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2B622" w14:textId="77777777" w:rsidR="00C974ED" w:rsidRDefault="00C974ED"/>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0104A" w14:textId="77777777" w:rsidR="00C974ED" w:rsidRDefault="00C974ED"/>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B12F4" w14:textId="77777777" w:rsidR="00C974ED" w:rsidRDefault="00C974ED"/>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65C99" w14:textId="77777777" w:rsidR="00C974ED" w:rsidRDefault="00C974E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B21C8" w14:textId="77777777" w:rsidR="00F15C36" w:rsidRDefault="00F15C36">
      <w:pPr>
        <w:spacing w:after="0" w:line="240" w:lineRule="auto"/>
      </w:pPr>
      <w:r>
        <w:separator/>
      </w:r>
    </w:p>
  </w:footnote>
  <w:footnote w:type="continuationSeparator" w:id="0">
    <w:p w14:paraId="40598615" w14:textId="77777777" w:rsidR="00F15C36" w:rsidRDefault="00F15C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3B74FB"/>
    <w:multiLevelType w:val="hybridMultilevel"/>
    <w:tmpl w:val="FF4EF7A2"/>
    <w:lvl w:ilvl="0" w:tplc="87540A86">
      <w:start w:val="1"/>
      <w:numFmt w:val="bullet"/>
      <w:lvlText w:val="•"/>
      <w:lvlJc w:val="left"/>
      <w:pPr>
        <w:ind w:left="8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E6AF8DE">
      <w:start w:val="1"/>
      <w:numFmt w:val="bullet"/>
      <w:lvlText w:val="o"/>
      <w:lvlJc w:val="left"/>
      <w:pPr>
        <w:ind w:left="165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EED874A0">
      <w:start w:val="1"/>
      <w:numFmt w:val="bullet"/>
      <w:lvlText w:val="▪"/>
      <w:lvlJc w:val="left"/>
      <w:pPr>
        <w:ind w:left="237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7FE609C0">
      <w:start w:val="1"/>
      <w:numFmt w:val="bullet"/>
      <w:lvlText w:val="•"/>
      <w:lvlJc w:val="left"/>
      <w:pPr>
        <w:ind w:left="309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EB07216">
      <w:start w:val="1"/>
      <w:numFmt w:val="bullet"/>
      <w:lvlText w:val="o"/>
      <w:lvlJc w:val="left"/>
      <w:pPr>
        <w:ind w:left="381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2178560E">
      <w:start w:val="1"/>
      <w:numFmt w:val="bullet"/>
      <w:lvlText w:val="▪"/>
      <w:lvlJc w:val="left"/>
      <w:pPr>
        <w:ind w:left="453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EB581608">
      <w:start w:val="1"/>
      <w:numFmt w:val="bullet"/>
      <w:lvlText w:val="•"/>
      <w:lvlJc w:val="left"/>
      <w:pPr>
        <w:ind w:left="525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818C7976">
      <w:start w:val="1"/>
      <w:numFmt w:val="bullet"/>
      <w:lvlText w:val="o"/>
      <w:lvlJc w:val="left"/>
      <w:pPr>
        <w:ind w:left="597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25CC7960">
      <w:start w:val="1"/>
      <w:numFmt w:val="bullet"/>
      <w:lvlText w:val="▪"/>
      <w:lvlJc w:val="left"/>
      <w:pPr>
        <w:ind w:left="669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638E77F8"/>
    <w:multiLevelType w:val="hybridMultilevel"/>
    <w:tmpl w:val="65B8C4EE"/>
    <w:lvl w:ilvl="0" w:tplc="5DC61396">
      <w:start w:val="1"/>
      <w:numFmt w:val="bullet"/>
      <w:lvlText w:val="-"/>
      <w:lvlJc w:val="left"/>
      <w:pPr>
        <w:ind w:left="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9E046D06">
      <w:start w:val="1"/>
      <w:numFmt w:val="bullet"/>
      <w:lvlText w:val="o"/>
      <w:lvlJc w:val="left"/>
      <w:pPr>
        <w:ind w:left="1114"/>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2" w:tplc="D97AB1EA">
      <w:start w:val="1"/>
      <w:numFmt w:val="bullet"/>
      <w:lvlText w:val="▪"/>
      <w:lvlJc w:val="left"/>
      <w:pPr>
        <w:ind w:left="1834"/>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3" w:tplc="0D002720">
      <w:start w:val="1"/>
      <w:numFmt w:val="bullet"/>
      <w:lvlText w:val="•"/>
      <w:lvlJc w:val="left"/>
      <w:pPr>
        <w:ind w:left="2554"/>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5700F1A8">
      <w:start w:val="1"/>
      <w:numFmt w:val="bullet"/>
      <w:lvlText w:val="o"/>
      <w:lvlJc w:val="left"/>
      <w:pPr>
        <w:ind w:left="3274"/>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5" w:tplc="64B887C8">
      <w:start w:val="1"/>
      <w:numFmt w:val="bullet"/>
      <w:lvlText w:val="▪"/>
      <w:lvlJc w:val="left"/>
      <w:pPr>
        <w:ind w:left="3994"/>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6" w:tplc="813A2588">
      <w:start w:val="1"/>
      <w:numFmt w:val="bullet"/>
      <w:lvlText w:val="•"/>
      <w:lvlJc w:val="left"/>
      <w:pPr>
        <w:ind w:left="4714"/>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4CFA8012">
      <w:start w:val="1"/>
      <w:numFmt w:val="bullet"/>
      <w:lvlText w:val="o"/>
      <w:lvlJc w:val="left"/>
      <w:pPr>
        <w:ind w:left="5434"/>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8" w:tplc="D210413C">
      <w:start w:val="1"/>
      <w:numFmt w:val="bullet"/>
      <w:lvlText w:val="▪"/>
      <w:lvlJc w:val="left"/>
      <w:pPr>
        <w:ind w:left="6154"/>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abstractNum>
  <w:num w:numId="1" w16cid:durableId="234825706">
    <w:abstractNumId w:val="1"/>
  </w:num>
  <w:num w:numId="2" w16cid:durableId="623535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4ED"/>
    <w:rsid w:val="00673AD0"/>
    <w:rsid w:val="00A34808"/>
    <w:rsid w:val="00C974ED"/>
    <w:rsid w:val="00F15C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44D43"/>
  <w15:docId w15:val="{657ED903-F5C6-411D-BDD7-CDF3D95BE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3" w:line="256" w:lineRule="auto"/>
      <w:ind w:left="10" w:hanging="10"/>
      <w:outlineLvl w:val="0"/>
    </w:pPr>
    <w:rPr>
      <w:rFonts w:ascii="Arial" w:eastAsia="Arial" w:hAnsi="Arial" w:cs="Arial"/>
      <w:b/>
      <w:color w:val="104F75"/>
      <w:sz w:val="36"/>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149" w:line="254" w:lineRule="auto"/>
      <w:ind w:left="10" w:hanging="10"/>
      <w:outlineLvl w:val="2"/>
    </w:pPr>
    <w:rPr>
      <w:rFonts w:ascii="Arial" w:eastAsia="Arial" w:hAnsi="Arial" w:cs="Arial"/>
      <w:b/>
      <w:color w:val="10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04F75"/>
      <w:sz w:val="28"/>
    </w:rPr>
  </w:style>
  <w:style w:type="character" w:customStyle="1" w:styleId="Heading2Char">
    <w:name w:val="Heading 2 Char"/>
    <w:link w:val="Heading2"/>
    <w:rPr>
      <w:rFonts w:ascii="Arial" w:eastAsia="Arial" w:hAnsi="Arial" w:cs="Arial"/>
      <w:b/>
      <w:color w:val="104F75"/>
      <w:sz w:val="32"/>
    </w:rPr>
  </w:style>
  <w:style w:type="character" w:customStyle="1" w:styleId="Heading1Char">
    <w:name w:val="Heading 1 Char"/>
    <w:link w:val="Heading1"/>
    <w:rPr>
      <w:rFonts w:ascii="Arial" w:eastAsia="Arial" w:hAnsi="Arial" w:cs="Arial"/>
      <w:b/>
      <w:color w:val="104F75"/>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footer" Target="footer9.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2127</Words>
  <Characters>12130</Characters>
  <Application>Microsoft Office Word</Application>
  <DocSecurity>0</DocSecurity>
  <Lines>101</Lines>
  <Paragraphs>28</Paragraphs>
  <ScaleCrop>false</ScaleCrop>
  <Company/>
  <LinksUpToDate>false</LinksUpToDate>
  <CharactersWithSpaces>14229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cp:lastModifiedBy>Jessica Molyneux</cp:lastModifiedBy>
  <cp:revision>2</cp:revision>
  <dcterms:created xsi:type="dcterms:W3CDTF">2026-08-18T12:39:00Z</dcterms:created>
  <dcterms:modified xsi:type="dcterms:W3CDTF">2026-08-18T12:39:00Z</dcterms:modified>
</cp:coreProperties>
</file>